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3A5" w:rsidRDefault="00242A3B">
      <w:pPr>
        <w:spacing w:after="200"/>
        <w:jc w:val="center"/>
        <w:rPr>
          <w:b/>
          <w:color w:val="4896D7"/>
          <w:sz w:val="48"/>
          <w:szCs w:val="48"/>
        </w:rPr>
      </w:pPr>
      <w:r>
        <w:rPr>
          <w:b/>
          <w:color w:val="4896D7"/>
          <w:sz w:val="48"/>
          <w:szCs w:val="48"/>
        </w:rPr>
        <w:t>Maps</w:t>
      </w:r>
      <w:r w:rsidR="00AA24E2">
        <w:rPr>
          <w:b/>
          <w:color w:val="4896D7"/>
          <w:sz w:val="48"/>
          <w:szCs w:val="48"/>
        </w:rPr>
        <w:t>,</w:t>
      </w:r>
      <w:r>
        <w:rPr>
          <w:b/>
          <w:color w:val="4896D7"/>
          <w:sz w:val="48"/>
          <w:szCs w:val="48"/>
        </w:rPr>
        <w:t xml:space="preserve"> Flags and Facts</w:t>
      </w:r>
      <w:bookmarkStart w:id="0" w:name="_GoBack"/>
      <w:bookmarkEnd w:id="0"/>
    </w:p>
    <w:p w:rsidR="00342C58" w:rsidRDefault="00242A3B">
      <w:pPr>
        <w:spacing w:after="200"/>
        <w:jc w:val="center"/>
        <w:rPr>
          <w:b/>
          <w:color w:val="4896D7"/>
          <w:sz w:val="48"/>
          <w:szCs w:val="48"/>
        </w:rPr>
      </w:pPr>
      <w:r>
        <w:rPr>
          <w:b/>
          <w:noProof/>
          <w:color w:val="4896D7"/>
          <w:sz w:val="48"/>
          <w:szCs w:val="48"/>
        </w:rPr>
        <w:drawing>
          <wp:inline distT="19050" distB="19050" distL="19050" distR="19050">
            <wp:extent cx="6662420" cy="4048125"/>
            <wp:effectExtent l="0" t="0" r="5080" b="9525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6662761" cy="4048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2457450" cy="26289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683" cy="2629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33A5" w:rsidRDefault="00C033A5">
      <w:pPr>
        <w:spacing w:after="200"/>
        <w:rPr>
          <w:b/>
          <w:color w:val="222222"/>
          <w:sz w:val="24"/>
          <w:szCs w:val="24"/>
          <w:highlight w:val="white"/>
        </w:rPr>
      </w:pPr>
    </w:p>
    <w:p w:rsidR="00C033A5" w:rsidRDefault="00C033A5">
      <w:pPr>
        <w:spacing w:after="200"/>
        <w:rPr>
          <w:b/>
          <w:color w:val="222222"/>
          <w:sz w:val="24"/>
          <w:szCs w:val="24"/>
          <w:highlight w:val="whit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033A5" w:rsidTr="00C033A5">
        <w:tc>
          <w:tcPr>
            <w:tcW w:w="9350" w:type="dxa"/>
            <w:gridSpan w:val="2"/>
            <w:shd w:val="clear" w:color="auto" w:fill="D9D9D9" w:themeFill="background1" w:themeFillShade="D9"/>
            <w:vAlign w:val="center"/>
          </w:tcPr>
          <w:p w:rsidR="00C033A5" w:rsidRDefault="00C033A5" w:rsidP="00C033A5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Definitions </w:t>
            </w:r>
          </w:p>
        </w:tc>
      </w:tr>
      <w:tr w:rsidR="00C033A5" w:rsidTr="00C033A5">
        <w:trPr>
          <w:trHeight w:val="2917"/>
        </w:trPr>
        <w:tc>
          <w:tcPr>
            <w:tcW w:w="4675" w:type="dxa"/>
            <w:vAlign w:val="center"/>
          </w:tcPr>
          <w:p w:rsidR="00C033A5" w:rsidRPr="00C033A5" w:rsidRDefault="00C033A5" w:rsidP="00C033A5">
            <w:pPr>
              <w:spacing w:after="200"/>
              <w:rPr>
                <w:color w:val="222222"/>
                <w:sz w:val="24"/>
                <w:szCs w:val="24"/>
                <w:highlight w:val="white"/>
              </w:rPr>
            </w:pPr>
            <w:r>
              <w:rPr>
                <w:b/>
                <w:color w:val="222222"/>
                <w:sz w:val="24"/>
                <w:szCs w:val="24"/>
                <w:highlight w:val="white"/>
              </w:rPr>
              <w:t>Lusophones</w:t>
            </w:r>
            <w:r>
              <w:rPr>
                <w:color w:val="222222"/>
                <w:sz w:val="24"/>
                <w:szCs w:val="24"/>
                <w:highlight w:val="white"/>
              </w:rPr>
              <w:t xml:space="preserve"> are a group of peoples and nations across the world that speak the </w:t>
            </w:r>
            <w:r>
              <w:t>Portuguese language.</w:t>
            </w:r>
            <w:r>
              <w:rPr>
                <w:color w:val="222222"/>
                <w:sz w:val="24"/>
                <w:szCs w:val="24"/>
                <w:highlight w:val="white"/>
              </w:rPr>
              <w:t xml:space="preserve"> The </w:t>
            </w:r>
            <w:proofErr w:type="spellStart"/>
            <w:r>
              <w:rPr>
                <w:b/>
                <w:color w:val="222222"/>
                <w:sz w:val="24"/>
                <w:szCs w:val="24"/>
                <w:highlight w:val="white"/>
              </w:rPr>
              <w:t>Lusofonia</w:t>
            </w:r>
            <w:proofErr w:type="spellEnd"/>
            <w:r>
              <w:rPr>
                <w:color w:val="222222"/>
                <w:sz w:val="24"/>
                <w:szCs w:val="24"/>
                <w:highlight w:val="white"/>
              </w:rPr>
              <w:t xml:space="preserve">, also known as the </w:t>
            </w:r>
            <w:r>
              <w:rPr>
                <w:b/>
                <w:color w:val="222222"/>
                <w:sz w:val="24"/>
                <w:szCs w:val="24"/>
                <w:highlight w:val="white"/>
              </w:rPr>
              <w:t>Lusophone World</w:t>
            </w:r>
            <w:r>
              <w:rPr>
                <w:color w:val="222222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i/>
                <w:color w:val="222222"/>
                <w:sz w:val="24"/>
                <w:szCs w:val="24"/>
                <w:highlight w:val="white"/>
              </w:rPr>
              <w:t>Mundo</w:t>
            </w:r>
            <w:proofErr w:type="spellEnd"/>
            <w:r>
              <w:rPr>
                <w:i/>
                <w:color w:val="22222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222222"/>
                <w:sz w:val="24"/>
                <w:szCs w:val="24"/>
                <w:highlight w:val="white"/>
              </w:rPr>
              <w:t>Lusófono</w:t>
            </w:r>
            <w:proofErr w:type="spellEnd"/>
            <w:r>
              <w:rPr>
                <w:color w:val="222222"/>
                <w:sz w:val="24"/>
                <w:szCs w:val="24"/>
                <w:highlight w:val="white"/>
              </w:rPr>
              <w:t xml:space="preserve">), is the corresponding community of Lusophone nations, which exist in </w:t>
            </w:r>
            <w:r>
              <w:rPr>
                <w:color w:val="222222"/>
                <w:sz w:val="24"/>
                <w:szCs w:val="24"/>
              </w:rPr>
              <w:t xml:space="preserve">Europe, the Americas, Africa, Asia and Oceania. </w:t>
            </w:r>
            <w:r>
              <w:rPr>
                <w:color w:val="222222"/>
                <w:sz w:val="24"/>
                <w:szCs w:val="24"/>
                <w:highlight w:val="white"/>
              </w:rPr>
              <w:t>Lusophone nations make up more than 270 million people globally.</w:t>
            </w:r>
          </w:p>
        </w:tc>
        <w:tc>
          <w:tcPr>
            <w:tcW w:w="4675" w:type="dxa"/>
            <w:vAlign w:val="center"/>
          </w:tcPr>
          <w:p w:rsidR="00C033A5" w:rsidRDefault="00C033A5" w:rsidP="00C033A5">
            <w:pPr>
              <w:spacing w:after="200"/>
              <w:rPr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</w:rPr>
              <w:t xml:space="preserve">CPLP: </w:t>
            </w:r>
            <w:proofErr w:type="spellStart"/>
            <w:r>
              <w:rPr>
                <w:b/>
                <w:sz w:val="24"/>
                <w:szCs w:val="24"/>
              </w:rPr>
              <w:t>Comunidade</w:t>
            </w:r>
            <w:proofErr w:type="spellEnd"/>
            <w:r>
              <w:rPr>
                <w:b/>
                <w:sz w:val="24"/>
                <w:szCs w:val="24"/>
              </w:rPr>
              <w:t xml:space="preserve"> dos </w:t>
            </w:r>
            <w:proofErr w:type="spellStart"/>
            <w:r>
              <w:rPr>
                <w:b/>
                <w:sz w:val="24"/>
                <w:szCs w:val="24"/>
              </w:rPr>
              <w:t>Países</w:t>
            </w:r>
            <w:proofErr w:type="spellEnd"/>
            <w:r>
              <w:rPr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sz w:val="24"/>
                <w:szCs w:val="24"/>
              </w:rPr>
              <w:t>Língua</w:t>
            </w:r>
            <w:proofErr w:type="spellEnd"/>
            <w:r>
              <w:rPr>
                <w:b/>
                <w:sz w:val="24"/>
                <w:szCs w:val="24"/>
              </w:rPr>
              <w:t xml:space="preserve"> Portuguesa</w:t>
            </w:r>
            <w:r>
              <w:rPr>
                <w:sz w:val="24"/>
                <w:szCs w:val="24"/>
              </w:rPr>
              <w:br/>
            </w:r>
            <w:r>
              <w:rPr>
                <w:color w:val="222222"/>
                <w:sz w:val="24"/>
                <w:szCs w:val="24"/>
                <w:highlight w:val="white"/>
              </w:rPr>
              <w:t>Today, Portuguese-speaking nations of the world have come together for cooperation in politics, culture, and the economy, through the Community of Portuguese Language Nations (CPLP), also known as the Lusophone Commonwealth.</w:t>
            </w:r>
          </w:p>
        </w:tc>
      </w:tr>
    </w:tbl>
    <w:p w:rsidR="00C033A5" w:rsidRDefault="00C033A5">
      <w:pPr>
        <w:spacing w:after="200"/>
        <w:rPr>
          <w:b/>
          <w:color w:val="222222"/>
          <w:sz w:val="24"/>
          <w:szCs w:val="24"/>
          <w:highlight w:val="white"/>
        </w:rPr>
      </w:pPr>
    </w:p>
    <w:p w:rsidR="00C033A5" w:rsidRDefault="00C033A5">
      <w:pPr>
        <w:spacing w:after="200"/>
        <w:rPr>
          <w:b/>
          <w:color w:val="222222"/>
          <w:sz w:val="24"/>
          <w:szCs w:val="24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 xml:space="preserve">Find out which of the following countries belong to the CPLP. Then match them with their corresponding flag </w:t>
      </w:r>
    </w:p>
    <w:p w:rsidR="00342C58" w:rsidRDefault="00C033A5">
      <w:pPr>
        <w:spacing w:after="20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0F8B30" wp14:editId="665B93A4">
                <wp:simplePos x="0" y="0"/>
                <wp:positionH relativeFrom="column">
                  <wp:posOffset>-123825</wp:posOffset>
                </wp:positionH>
                <wp:positionV relativeFrom="paragraph">
                  <wp:posOffset>1924050</wp:posOffset>
                </wp:positionV>
                <wp:extent cx="5876925" cy="361950"/>
                <wp:effectExtent l="57150" t="19050" r="66675" b="762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3A5" w:rsidRPr="00C033A5" w:rsidRDefault="00C033A5" w:rsidP="00C033A5">
                            <w:pPr>
                              <w:ind w:firstLine="72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ab/>
                              <w:t xml:space="preserve">        G                            H                            I                             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F8B30" id="Rectangle 8" o:spid="_x0000_s1026" style="position:absolute;margin-left:-9.75pt;margin-top:151.5pt;width:462.7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" fillcolor="white [3212]" stroked="f">
                <v:shadow on="t" color="black" opacity="22937f" origin=",.5" offset="0,.63889mm"/>
                <v:textbox>
                  <w:txbxContent>
                    <w:p w:rsidR="00C033A5" w:rsidRPr="00C033A5" w:rsidRDefault="00C033A5" w:rsidP="00C033A5">
                      <w:pPr>
                        <w:ind w:firstLine="72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F</w:t>
                      </w:r>
                      <w:r>
                        <w:rPr>
                          <w:b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</w:rPr>
                        <w:tab/>
                        <w:t xml:space="preserve">        G                            H                            I                             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800100</wp:posOffset>
                </wp:positionV>
                <wp:extent cx="5876925" cy="361950"/>
                <wp:effectExtent l="57150" t="19050" r="66675" b="762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3A5" w:rsidRPr="00C033A5" w:rsidRDefault="00C033A5" w:rsidP="00C033A5">
                            <w:pPr>
                              <w:ind w:firstLine="7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033A5">
                              <w:rPr>
                                <w:b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ab/>
                              <w:t xml:space="preserve">        B                            C                            D                            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-5.25pt;margin-top:63pt;width:462.75pt;height:2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" fillcolor="white [3212]" stroked="f">
                <v:shadow on="t" color="black" opacity="22937f" origin=",.5" offset="0,.63889mm"/>
                <v:textbox>
                  <w:txbxContent>
                    <w:p w:rsidR="00C033A5" w:rsidRPr="00C033A5" w:rsidRDefault="00C033A5" w:rsidP="00C033A5">
                      <w:pPr>
                        <w:ind w:firstLine="720"/>
                        <w:rPr>
                          <w:b/>
                          <w:color w:val="000000" w:themeColor="text1"/>
                        </w:rPr>
                      </w:pPr>
                      <w:r w:rsidRPr="00C033A5">
                        <w:rPr>
                          <w:b/>
                          <w:color w:val="000000" w:themeColor="text1"/>
                        </w:rPr>
                        <w:t>A</w:t>
                      </w:r>
                      <w:r>
                        <w:rPr>
                          <w:b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</w:rPr>
                        <w:tab/>
                        <w:t xml:space="preserve">        B                            C                            D                             E</w:t>
                      </w:r>
                    </w:p>
                  </w:txbxContent>
                </v:textbox>
              </v:rect>
            </w:pict>
          </mc:Fallback>
        </mc:AlternateContent>
      </w:r>
      <w:r w:rsidR="00242A3B">
        <w:rPr>
          <w:b/>
          <w:noProof/>
          <w:sz w:val="24"/>
          <w:szCs w:val="24"/>
        </w:rPr>
        <w:drawing>
          <wp:inline distT="19050" distB="19050" distL="19050" distR="19050">
            <wp:extent cx="5875003" cy="976313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t="87051" r="45032"/>
                    <a:stretch>
                      <a:fillRect/>
                    </a:stretch>
                  </pic:blipFill>
                  <pic:spPr>
                    <a:xfrm>
                      <a:off x="0" y="0"/>
                      <a:ext cx="5875003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42A3B">
        <w:rPr>
          <w:noProof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1119188</wp:posOffset>
            </wp:positionV>
            <wp:extent cx="4643438" cy="922216"/>
            <wp:effectExtent l="0" t="0" r="0" b="0"/>
            <wp:wrapTopAndBottom distT="19050" distB="1905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54006" t="87051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922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2C58" w:rsidRDefault="00242A3B">
      <w:pPr>
        <w:spacing w:after="200"/>
        <w:rPr>
          <w:sz w:val="16"/>
          <w:szCs w:val="16"/>
        </w:rPr>
      </w:pPr>
      <w:proofErr w:type="spellStart"/>
      <w:r>
        <w:rPr>
          <w:sz w:val="16"/>
          <w:szCs w:val="16"/>
        </w:rPr>
        <w:t>Timor-leste</w:t>
      </w:r>
      <w:proofErr w:type="spellEnd"/>
      <w:r>
        <w:rPr>
          <w:noProof/>
        </w:rPr>
        <w:drawing>
          <wp:anchor distT="19050" distB="19050" distL="19050" distR="1905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57150</wp:posOffset>
            </wp:positionV>
            <wp:extent cx="1145748" cy="661988"/>
            <wp:effectExtent l="0" t="0" r="0" b="0"/>
            <wp:wrapSquare wrapText="bothSides" distT="19050" distB="19050" distL="19050" distR="1905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748" cy="66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2C58" w:rsidRDefault="00342C58">
      <w:pPr>
        <w:spacing w:after="200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033A5" w:rsidTr="00C033A5">
        <w:tc>
          <w:tcPr>
            <w:tcW w:w="3116" w:type="dxa"/>
          </w:tcPr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117" w:type="dxa"/>
          </w:tcPr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</w:tr>
      <w:tr w:rsidR="00C033A5" w:rsidTr="00C033A5">
        <w:tc>
          <w:tcPr>
            <w:tcW w:w="3116" w:type="dxa"/>
          </w:tcPr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117" w:type="dxa"/>
          </w:tcPr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</w:tr>
      <w:tr w:rsidR="00C033A5" w:rsidTr="00C033A5">
        <w:tc>
          <w:tcPr>
            <w:tcW w:w="3116" w:type="dxa"/>
          </w:tcPr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117" w:type="dxa"/>
          </w:tcPr>
          <w:p w:rsidR="00C033A5" w:rsidRDefault="00C033A5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</w:tr>
    </w:tbl>
    <w:p w:rsidR="00342C58" w:rsidRDefault="00342C58">
      <w:pPr>
        <w:spacing w:after="200"/>
        <w:rPr>
          <w:b/>
          <w:sz w:val="24"/>
          <w:szCs w:val="24"/>
        </w:rPr>
      </w:pPr>
    </w:p>
    <w:p w:rsidR="00C033A5" w:rsidRPr="00C033A5" w:rsidRDefault="00C033A5" w:rsidP="00C033A5">
      <w:pPr>
        <w:spacing w:after="200"/>
        <w:rPr>
          <w:b/>
          <w:color w:val="222222"/>
          <w:sz w:val="24"/>
          <w:szCs w:val="24"/>
          <w:highlight w:val="white"/>
        </w:rPr>
      </w:pPr>
      <w:r w:rsidRPr="00C033A5">
        <w:rPr>
          <w:b/>
          <w:color w:val="222222"/>
          <w:sz w:val="24"/>
          <w:szCs w:val="24"/>
          <w:highlight w:val="white"/>
        </w:rPr>
        <w:lastRenderedPageBreak/>
        <w:t xml:space="preserve">CPLP Answers: </w:t>
      </w:r>
    </w:p>
    <w:p w:rsidR="00C033A5" w:rsidRDefault="00C033A5" w:rsidP="00C033A5">
      <w:pPr>
        <w:spacing w:after="200"/>
        <w:rPr>
          <w:sz w:val="24"/>
          <w:szCs w:val="24"/>
        </w:rPr>
      </w:pPr>
      <w:r w:rsidRPr="00C033A5">
        <w:rPr>
          <w:b/>
          <w:sz w:val="24"/>
          <w:szCs w:val="24"/>
        </w:rPr>
        <w:t>Europa:</w:t>
      </w:r>
      <w:r>
        <w:rPr>
          <w:sz w:val="24"/>
          <w:szCs w:val="24"/>
        </w:rPr>
        <w:t xml:space="preserve"> Portugal;</w:t>
      </w:r>
    </w:p>
    <w:p w:rsidR="00C033A5" w:rsidRDefault="00C033A5" w:rsidP="00C033A5">
      <w:pPr>
        <w:spacing w:after="200"/>
        <w:rPr>
          <w:sz w:val="24"/>
          <w:szCs w:val="24"/>
        </w:rPr>
      </w:pPr>
      <w:r>
        <w:rPr>
          <w:sz w:val="24"/>
          <w:szCs w:val="24"/>
        </w:rPr>
        <w:br/>
      </w:r>
      <w:r w:rsidRPr="00C033A5">
        <w:rPr>
          <w:b/>
          <w:sz w:val="24"/>
          <w:szCs w:val="24"/>
        </w:rPr>
        <w:t>Africa:</w:t>
      </w:r>
      <w:r>
        <w:rPr>
          <w:sz w:val="24"/>
          <w:szCs w:val="24"/>
        </w:rPr>
        <w:t xml:space="preserve"> Angola, </w:t>
      </w:r>
      <w:proofErr w:type="spellStart"/>
      <w:r>
        <w:rPr>
          <w:sz w:val="24"/>
          <w:szCs w:val="24"/>
        </w:rPr>
        <w:t>Moçambique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Guiné</w:t>
      </w:r>
      <w:proofErr w:type="spellEnd"/>
      <w:r>
        <w:rPr>
          <w:sz w:val="24"/>
          <w:szCs w:val="24"/>
        </w:rPr>
        <w:t xml:space="preserve">-Bissau, Cabo Verde, São Tomé e Príncipe and </w:t>
      </w:r>
      <w:proofErr w:type="spellStart"/>
      <w:r>
        <w:rPr>
          <w:sz w:val="24"/>
          <w:szCs w:val="24"/>
        </w:rPr>
        <w:t>Guiné</w:t>
      </w:r>
      <w:proofErr w:type="spellEnd"/>
      <w:r>
        <w:rPr>
          <w:sz w:val="24"/>
          <w:szCs w:val="24"/>
        </w:rPr>
        <w:t xml:space="preserve"> Equatorial;</w:t>
      </w:r>
    </w:p>
    <w:p w:rsidR="00C033A5" w:rsidRDefault="00C033A5" w:rsidP="00C033A5">
      <w:pPr>
        <w:spacing w:after="200"/>
        <w:rPr>
          <w:sz w:val="24"/>
          <w:szCs w:val="24"/>
        </w:rPr>
      </w:pPr>
      <w:r>
        <w:rPr>
          <w:sz w:val="24"/>
          <w:szCs w:val="24"/>
        </w:rPr>
        <w:br/>
      </w:r>
      <w:r w:rsidRPr="00C033A5">
        <w:rPr>
          <w:b/>
          <w:sz w:val="24"/>
          <w:szCs w:val="24"/>
        </w:rPr>
        <w:t>South America: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</w:t>
      </w:r>
      <w:proofErr w:type="spellEnd"/>
      <w:r>
        <w:rPr>
          <w:sz w:val="24"/>
          <w:szCs w:val="24"/>
        </w:rPr>
        <w:t>;</w:t>
      </w:r>
    </w:p>
    <w:p w:rsidR="00C033A5" w:rsidRDefault="00C033A5" w:rsidP="00C033A5">
      <w:pPr>
        <w:spacing w:after="200"/>
        <w:rPr>
          <w:sz w:val="24"/>
          <w:szCs w:val="24"/>
        </w:rPr>
      </w:pPr>
      <w:r>
        <w:rPr>
          <w:sz w:val="24"/>
          <w:szCs w:val="24"/>
        </w:rPr>
        <w:br/>
      </w:r>
      <w:r w:rsidRPr="00C033A5">
        <w:rPr>
          <w:b/>
          <w:sz w:val="24"/>
          <w:szCs w:val="24"/>
        </w:rPr>
        <w:t>Asia: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Timor-leste</w:t>
      </w:r>
      <w:proofErr w:type="spellEnd"/>
      <w:r>
        <w:rPr>
          <w:sz w:val="24"/>
          <w:szCs w:val="24"/>
        </w:rPr>
        <w:t xml:space="preserve"> (Macau isn’t a country) (Diu, Goa e </w:t>
      </w:r>
      <w:proofErr w:type="spellStart"/>
      <w:r>
        <w:rPr>
          <w:sz w:val="24"/>
          <w:szCs w:val="24"/>
        </w:rPr>
        <w:t>Damão</w:t>
      </w:r>
      <w:proofErr w:type="spellEnd"/>
      <w:r>
        <w:rPr>
          <w:sz w:val="24"/>
          <w:szCs w:val="24"/>
        </w:rPr>
        <w:t xml:space="preserve"> are cities in India on the Arabic Sea, that made part of the ‘Portuguese India’) </w:t>
      </w:r>
    </w:p>
    <w:p w:rsidR="00C033A5" w:rsidRDefault="00C033A5">
      <w:pPr>
        <w:spacing w:after="200"/>
        <w:rPr>
          <w:b/>
          <w:sz w:val="24"/>
          <w:szCs w:val="24"/>
        </w:rPr>
      </w:pPr>
    </w:p>
    <w:p w:rsidR="00342C58" w:rsidRDefault="00342C58">
      <w:pPr>
        <w:spacing w:after="200"/>
        <w:rPr>
          <w:b/>
          <w:sz w:val="24"/>
          <w:szCs w:val="24"/>
        </w:rPr>
      </w:pPr>
    </w:p>
    <w:sectPr w:rsidR="00342C58">
      <w:headerReference w:type="default" r:id="rId9"/>
      <w:foot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A3B" w:rsidRDefault="00242A3B">
      <w:pPr>
        <w:spacing w:line="240" w:lineRule="auto"/>
      </w:pPr>
      <w:r>
        <w:separator/>
      </w:r>
    </w:p>
  </w:endnote>
  <w:endnote w:type="continuationSeparator" w:id="0">
    <w:p w:rsidR="00242A3B" w:rsidRDefault="00242A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C58" w:rsidRDefault="00242A3B">
    <w:pPr>
      <w:jc w:val="right"/>
      <w:rPr>
        <w:vertAlign w:val="subscript"/>
      </w:rPr>
    </w:pPr>
    <w:r>
      <w:rPr>
        <w:noProof/>
        <w:vertAlign w:val="subscript"/>
      </w:rPr>
      <w:drawing>
        <wp:inline distT="114300" distB="114300" distL="114300" distR="114300">
          <wp:extent cx="2190750" cy="619125"/>
          <wp:effectExtent l="0" t="0" r="0" b="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75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vertAlign w:val="subscript"/>
      </w:rPr>
      <w:t xml:space="preserve">  </w:t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r>
      <w:rPr>
        <w:vertAlign w:val="subscript"/>
      </w:rPr>
      <w:tab/>
    </w:r>
    <w:proofErr w:type="gramStart"/>
    <w:r>
      <w:rPr>
        <w:sz w:val="25"/>
        <w:szCs w:val="25"/>
        <w:highlight w:val="white"/>
        <w:vertAlign w:val="subscript"/>
      </w:rPr>
      <w:t xml:space="preserve">ppli.ie  </w:t>
    </w:r>
    <w:proofErr w:type="gramEnd"/>
    <w:r>
      <w:rPr>
        <w:vertAlign w:val="subscript"/>
      </w:rPr>
      <w:fldChar w:fldCharType="begin"/>
    </w:r>
    <w:r>
      <w:rPr>
        <w:vertAlign w:val="subscript"/>
      </w:rPr>
      <w:instrText>PAGE</w:instrText>
    </w:r>
    <w:r w:rsidR="00C033A5">
      <w:rPr>
        <w:vertAlign w:val="subscript"/>
      </w:rPr>
      <w:fldChar w:fldCharType="separate"/>
    </w:r>
    <w:r w:rsidR="00AA24E2">
      <w:rPr>
        <w:noProof/>
        <w:vertAlign w:val="subscript"/>
      </w:rPr>
      <w:t>1</w:t>
    </w:r>
    <w:r>
      <w:rPr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A3B" w:rsidRDefault="00242A3B">
      <w:pPr>
        <w:spacing w:line="240" w:lineRule="auto"/>
      </w:pPr>
      <w:r>
        <w:separator/>
      </w:r>
    </w:p>
  </w:footnote>
  <w:footnote w:type="continuationSeparator" w:id="0">
    <w:p w:rsidR="00242A3B" w:rsidRDefault="00242A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C58" w:rsidRDefault="00242A3B">
    <w:pPr>
      <w:widowControl w:val="0"/>
      <w:jc w:val="center"/>
      <w:rPr>
        <w:vertAlign w:val="subscript"/>
      </w:rPr>
    </w:pPr>
    <w:proofErr w:type="spellStart"/>
    <w:proofErr w:type="gramStart"/>
    <w:r>
      <w:rPr>
        <w:b/>
        <w:color w:val="4896D7"/>
        <w:sz w:val="82"/>
        <w:szCs w:val="82"/>
      </w:rPr>
      <w:t>ty</w:t>
    </w:r>
    <w:r>
      <w:rPr>
        <w:b/>
        <w:color w:val="858488"/>
        <w:sz w:val="82"/>
        <w:szCs w:val="82"/>
      </w:rPr>
      <w:t>module</w:t>
    </w:r>
    <w:proofErr w:type="spellEnd"/>
    <w:proofErr w:type="gramEnd"/>
    <w:r>
      <w:rPr>
        <w:b/>
        <w:color w:val="858488"/>
        <w:sz w:val="82"/>
        <w:szCs w:val="82"/>
      </w:rPr>
      <w:t xml:space="preserve">           </w:t>
    </w:r>
    <w:r>
      <w:rPr>
        <w:b/>
        <w:color w:val="4896D7"/>
        <w:sz w:val="54"/>
        <w:szCs w:val="54"/>
      </w:rPr>
      <w:t>Portuguese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C58"/>
    <w:rsid w:val="00242A3B"/>
    <w:rsid w:val="00342C58"/>
    <w:rsid w:val="00AA24E2"/>
    <w:rsid w:val="00C0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F918E"/>
  <w15:docId w15:val="{93859EBA-5E91-44FA-9AB8-2578852EC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C033A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CF4CE28A050E4FA9B514338C12549C" ma:contentTypeVersion="12" ma:contentTypeDescription="Create a new document." ma:contentTypeScope="" ma:versionID="757a73d5d37886bae360ab9801d8487c">
  <xsd:schema xmlns:xsd="http://www.w3.org/2001/XMLSchema" xmlns:xs="http://www.w3.org/2001/XMLSchema" xmlns:p="http://schemas.microsoft.com/office/2006/metadata/properties" xmlns:ns2="d890f261-01f1-4040-bc48-4b45f90fbe9d" xmlns:ns3="1ec1d852-9c26-48fb-b143-6ae8ca43974a" targetNamespace="http://schemas.microsoft.com/office/2006/metadata/properties" ma:root="true" ma:fieldsID="fe3e7960b21993c75eb358c982651b79" ns2:_="" ns3:_="">
    <xsd:import namespace="d890f261-01f1-4040-bc48-4b45f90fbe9d"/>
    <xsd:import namespace="1ec1d852-9c26-48fb-b143-6ae8ca439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0f261-01f1-4040-bc48-4b45f90fb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1d852-9c26-48fb-b143-6ae8ca439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A89138-2ED4-467A-8D84-9725E476995A}"/>
</file>

<file path=customXml/itemProps2.xml><?xml version="1.0" encoding="utf-8"?>
<ds:datastoreItem xmlns:ds="http://schemas.openxmlformats.org/officeDocument/2006/customXml" ds:itemID="{133E47DC-30D5-4815-8F21-76AD8D4D70DA}"/>
</file>

<file path=customXml/itemProps3.xml><?xml version="1.0" encoding="utf-8"?>
<ds:datastoreItem xmlns:ds="http://schemas.openxmlformats.org/officeDocument/2006/customXml" ds:itemID="{FE40795D-D08A-4E6D-9E56-738D7799D1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167</Words>
  <Characters>958</Characters>
  <Application>Microsoft Office Word</Application>
  <DocSecurity>0</DocSecurity>
  <Lines>7</Lines>
  <Paragraphs>2</Paragraphs>
  <ScaleCrop>false</ScaleCrop>
  <Company>University College Cork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Neville, Craig</cp:lastModifiedBy>
  <cp:revision>3</cp:revision>
  <dcterms:created xsi:type="dcterms:W3CDTF">2020-02-26T08:23:00Z</dcterms:created>
  <dcterms:modified xsi:type="dcterms:W3CDTF">2020-02-26T08:29:00Z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0x01010095CF4CE28A050E4FA9B514338C12549C</vt:lpwstr>
  </property>
</Properties>
</file>