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9632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632"/>
      </w:tblGrid>
      <w:tr>
        <w:tblPrEx>
          <w:shd w:val="clear" w:color="auto" w:fill="auto"/>
        </w:tblPrEx>
        <w:trPr>
          <w:trHeight w:val="298" w:hRule="atLeast"/>
        </w:trPr>
        <w:tc>
          <w:tcPr>
            <w:tcW w:type="dxa" w:w="963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b w:val="1"/>
                <w:bCs w:val="1"/>
                <w:sz w:val="24"/>
                <w:szCs w:val="24"/>
                <w:rtl w:val="0"/>
                <w:lang w:val="en-US"/>
              </w:rPr>
              <w:t>Countries/where are you from?</w:t>
            </w:r>
            <w:r>
              <w:rPr>
                <w:b w:val="1"/>
                <w:bCs w:val="1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  <w:rtl w:val="0"/>
                <w:lang w:val="en-US"/>
              </w:rPr>
              <w:t>- 40 minutes</w:t>
            </w:r>
          </w:p>
        </w:tc>
      </w:tr>
      <w:tr>
        <w:tblPrEx>
          <w:shd w:val="clear" w:color="auto" w:fill="auto"/>
        </w:tblPrEx>
        <w:trPr>
          <w:trHeight w:val="858" w:hRule="atLeast"/>
        </w:trPr>
        <w:tc>
          <w:tcPr>
            <w:tcW w:type="dxa" w:w="963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rPr>
                <w:b w:val="1"/>
                <w:bCs w:val="1"/>
                <w:sz w:val="24"/>
                <w:szCs w:val="24"/>
              </w:rPr>
            </w:pPr>
            <w:r>
              <w:rPr>
                <w:b w:val="1"/>
                <w:bCs w:val="1"/>
                <w:sz w:val="24"/>
                <w:szCs w:val="24"/>
                <w:rtl w:val="0"/>
                <w:lang w:val="en-US"/>
              </w:rPr>
              <w:t>Topic overview</w:t>
            </w:r>
          </w:p>
          <w:p>
            <w:pPr>
              <w:pStyle w:val="Table Style 2"/>
            </w:pPr>
            <w:r>
              <w:rPr>
                <w:sz w:val="24"/>
                <w:szCs w:val="24"/>
                <w:rtl w:val="0"/>
                <w:lang w:val="en-US"/>
              </w:rPr>
              <w:t xml:space="preserve">Students will discover different countries on a map and learn how to say them in Japanese. They will be able to talk about where they are from.  </w:t>
            </w:r>
          </w:p>
        </w:tc>
      </w:tr>
      <w:tr>
        <w:tblPrEx>
          <w:shd w:val="clear" w:color="auto" w:fill="auto"/>
        </w:tblPrEx>
        <w:trPr>
          <w:trHeight w:val="7038" w:hRule="atLeast"/>
        </w:trPr>
        <w:tc>
          <w:tcPr>
            <w:tcW w:type="dxa" w:w="963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rPr>
                <w:b w:val="1"/>
                <w:bCs w:val="1"/>
                <w:sz w:val="24"/>
                <w:szCs w:val="24"/>
              </w:rPr>
            </w:pPr>
            <w:r>
              <w:rPr>
                <w:b w:val="1"/>
                <w:bCs w:val="1"/>
                <w:sz w:val="24"/>
                <w:szCs w:val="24"/>
                <w:rtl w:val="0"/>
                <w:lang w:val="en-US"/>
              </w:rPr>
              <w:t>Task description</w:t>
            </w:r>
          </w:p>
          <w:p>
            <w:pPr>
              <w:pStyle w:val="Table Style 2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en-US"/>
              </w:rPr>
              <w:t>1. Students will be able to pronounce countries in Japanese.</w:t>
            </w:r>
          </w:p>
          <w:p>
            <w:pPr>
              <w:pStyle w:val="Table Style 2"/>
              <w:rPr>
                <w:sz w:val="24"/>
                <w:szCs w:val="24"/>
              </w:rPr>
            </w:pPr>
          </w:p>
          <w:p>
            <w:pPr>
              <w:pStyle w:val="Table Style 2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en-US"/>
              </w:rPr>
              <w:t>Put the Japanese classroom map of the world on the OHP.  Ask them to identify as many countries as possible, including Ireland, of course!</w:t>
            </w:r>
          </w:p>
          <w:p>
            <w:pPr>
              <w:pStyle w:val="Table Style 2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en-US"/>
              </w:rPr>
              <w:t>As you go through the slides the students will repeat each country after the teacher.</w:t>
            </w:r>
          </w:p>
          <w:p>
            <w:pPr>
              <w:pStyle w:val="Table Style 2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en-US"/>
              </w:rPr>
              <w:t>You can do as many or as few as you feel appropriate.</w:t>
            </w:r>
          </w:p>
          <w:p>
            <w:pPr>
              <w:pStyle w:val="Table Style 2"/>
              <w:rPr>
                <w:sz w:val="24"/>
                <w:szCs w:val="24"/>
              </w:rPr>
            </w:pPr>
          </w:p>
          <w:p>
            <w:pPr>
              <w:pStyle w:val="Table Style 2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en-US"/>
              </w:rPr>
              <w:t>Slides no.19 &amp; no.20 - students may speak-up in class the Japanese name for each flag; alternatively, pairs or groups may compete to see how many countries</w:t>
            </w:r>
            <w:r>
              <w:rPr>
                <w:sz w:val="24"/>
                <w:szCs w:val="24"/>
                <w:rtl w:val="0"/>
                <w:lang w:val="en-US"/>
              </w:rPr>
              <w:t xml:space="preserve">’ </w:t>
            </w:r>
            <w:r>
              <w:rPr>
                <w:sz w:val="24"/>
                <w:szCs w:val="24"/>
                <w:rtl w:val="0"/>
                <w:lang w:val="en-US"/>
              </w:rPr>
              <w:t>names in Japanese they can recall, this can be fun, and there may even be a small token for the winning group.</w:t>
            </w:r>
          </w:p>
          <w:p>
            <w:pPr>
              <w:pStyle w:val="Table Style 2"/>
              <w:rPr>
                <w:sz w:val="24"/>
                <w:szCs w:val="24"/>
              </w:rPr>
            </w:pPr>
          </w:p>
          <w:p>
            <w:pPr>
              <w:pStyle w:val="Table Style 2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en-US"/>
              </w:rPr>
              <w:t>2. Students will be able to say what country they are from.</w:t>
            </w:r>
          </w:p>
          <w:p>
            <w:pPr>
              <w:pStyle w:val="Table Style 2"/>
              <w:rPr>
                <w:sz w:val="24"/>
                <w:szCs w:val="24"/>
              </w:rPr>
            </w:pPr>
          </w:p>
          <w:p>
            <w:pPr>
              <w:pStyle w:val="Table Style 2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en-US"/>
              </w:rPr>
              <w:t>The next 3 slides: students repeat the language as a group at first, then make a note of it in their copies.  The kana and kanji is there to facilitate a more motivated/advanced student.</w:t>
            </w:r>
          </w:p>
          <w:p>
            <w:pPr>
              <w:pStyle w:val="Table Style 2"/>
              <w:rPr>
                <w:sz w:val="24"/>
                <w:szCs w:val="24"/>
              </w:rPr>
            </w:pPr>
          </w:p>
          <w:p>
            <w:pPr>
              <w:pStyle w:val="Table Style 2"/>
              <w:rPr>
                <w:b w:val="0"/>
                <w:bCs w:val="0"/>
                <w:sz w:val="24"/>
                <w:szCs w:val="24"/>
              </w:rPr>
            </w:pPr>
            <w:r>
              <w:rPr>
                <w:b w:val="1"/>
                <w:bCs w:val="1"/>
                <w:sz w:val="24"/>
                <w:szCs w:val="24"/>
                <w:rtl w:val="0"/>
                <w:lang w:val="en-US"/>
              </w:rPr>
              <w:t>Oral practise</w:t>
            </w:r>
          </w:p>
          <w:p>
            <w:pPr>
              <w:pStyle w:val="Table Style 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  <w:rtl w:val="0"/>
                <w:lang w:val="en-US"/>
              </w:rPr>
              <w:t>The students will pretend that they are from a different country, they will ask/answer to each other where they are from.</w:t>
            </w:r>
          </w:p>
          <w:p>
            <w:pPr>
              <w:pStyle w:val="Table Style 2"/>
              <w:rPr>
                <w:b w:val="0"/>
                <w:bCs w:val="0"/>
                <w:sz w:val="24"/>
                <w:szCs w:val="24"/>
              </w:rPr>
            </w:pPr>
          </w:p>
          <w:p>
            <w:pPr>
              <w:pStyle w:val="Table Style 2"/>
            </w:pPr>
            <w:r>
              <w:rPr>
                <w:b w:val="0"/>
                <w:bCs w:val="0"/>
                <w:sz w:val="24"/>
                <w:szCs w:val="24"/>
                <w:rtl w:val="0"/>
                <w:lang w:val="en-US"/>
              </w:rPr>
              <w:t>Aisatsu and other language learned may be included - name, age, to form a simple conversation.</w:t>
            </w:r>
          </w:p>
        </w:tc>
      </w:tr>
      <w:tr>
        <w:tblPrEx>
          <w:shd w:val="clear" w:color="auto" w:fill="auto"/>
        </w:tblPrEx>
        <w:trPr>
          <w:trHeight w:val="972" w:hRule="atLeast"/>
        </w:trPr>
        <w:tc>
          <w:tcPr>
            <w:tcW w:type="dxa" w:w="963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rPr>
                <w:b w:val="0"/>
                <w:bCs w:val="0"/>
                <w:sz w:val="24"/>
                <w:szCs w:val="24"/>
              </w:rPr>
            </w:pPr>
            <w:r>
              <w:rPr>
                <w:b w:val="1"/>
                <w:bCs w:val="1"/>
                <w:sz w:val="24"/>
                <w:szCs w:val="24"/>
                <w:rtl w:val="0"/>
                <w:lang w:val="en-US"/>
              </w:rPr>
              <w:t>Scaffolding</w:t>
            </w:r>
          </w:p>
          <w:p>
            <w:pPr>
              <w:pStyle w:val="Table Style 2"/>
            </w:pPr>
            <w:r>
              <w:rPr>
                <w:i w:val="1"/>
                <w:iCs w:val="1"/>
                <w:sz w:val="24"/>
                <w:szCs w:val="24"/>
                <w:rtl w:val="0"/>
                <w:lang w:val="en-US"/>
              </w:rPr>
              <w:t xml:space="preserve">go </w:t>
            </w:r>
            <w:r>
              <w:rPr>
                <w:i w:val="0"/>
                <w:iCs w:val="0"/>
                <w:sz w:val="24"/>
                <w:szCs w:val="24"/>
                <w:rtl w:val="0"/>
                <w:lang w:val="en-US"/>
              </w:rPr>
              <w:t xml:space="preserve">&amp; </w:t>
            </w:r>
            <w:r>
              <w:rPr>
                <w:i w:val="1"/>
                <w:iCs w:val="1"/>
                <w:sz w:val="24"/>
                <w:szCs w:val="24"/>
                <w:rtl w:val="0"/>
                <w:lang w:val="en-US"/>
              </w:rPr>
              <w:t>jin</w:t>
            </w:r>
            <w:r>
              <w:rPr>
                <w:i w:val="0"/>
                <w:iCs w:val="0"/>
                <w:sz w:val="24"/>
                <w:szCs w:val="24"/>
                <w:rtl w:val="0"/>
                <w:lang w:val="en-US"/>
              </w:rPr>
              <w:t xml:space="preserve"> as in 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z w:val="24"/>
                <w:szCs w:val="24"/>
                <w:rtl w:val="0"/>
                <w:lang w:val="ja-JP" w:eastAsia="ja-JP"/>
              </w:rPr>
              <w:t>日本語　日本人</w:t>
            </w:r>
            <w:r>
              <w:rPr>
                <w:i w:val="0"/>
                <w:iCs w:val="0"/>
                <w:sz w:val="24"/>
                <w:szCs w:val="24"/>
                <w:rtl w:val="0"/>
                <w:lang w:val="en-US"/>
              </w:rPr>
              <w:t xml:space="preserve">.  The </w:t>
            </w:r>
            <w:r>
              <w:rPr>
                <w:i w:val="1"/>
                <w:iCs w:val="1"/>
                <w:sz w:val="24"/>
                <w:szCs w:val="24"/>
                <w:rtl w:val="0"/>
                <w:lang w:val="en-US"/>
              </w:rPr>
              <w:t>nan sai desu ka,</w:t>
            </w:r>
            <w:r>
              <w:rPr>
                <w:i w:val="0"/>
                <w:iCs w:val="0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i w:val="1"/>
                <w:iCs w:val="1"/>
                <w:sz w:val="24"/>
                <w:szCs w:val="24"/>
                <w:rtl w:val="0"/>
                <w:lang w:val="en-US"/>
              </w:rPr>
              <w:t>amidakuji</w:t>
            </w:r>
            <w:r>
              <w:rPr>
                <w:i w:val="0"/>
                <w:iCs w:val="0"/>
                <w:sz w:val="24"/>
                <w:szCs w:val="24"/>
                <w:rtl w:val="0"/>
                <w:lang w:val="en-US"/>
              </w:rPr>
              <w:t xml:space="preserve"> worksheet links in ages with nationalities.</w:t>
            </w:r>
          </w:p>
        </w:tc>
      </w:tr>
    </w:tbl>
    <w:p>
      <w:pPr>
        <w:pStyle w:val="Body"/>
        <w:bidi w:val="0"/>
      </w:pP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