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235"/>
        <w:gridCol w:w="2976"/>
        <w:gridCol w:w="742"/>
        <w:gridCol w:w="3227"/>
        <w:gridCol w:w="776"/>
      </w:tblGrid>
      <w:tr w:rsidR="00B404E1" w14:paraId="135C663F" w14:textId="77777777" w:rsidTr="009D0E5C">
        <w:trPr>
          <w:trHeight w:val="821"/>
        </w:trPr>
        <w:tc>
          <w:tcPr>
            <w:tcW w:w="2235" w:type="dxa"/>
            <w:tcBorders>
              <w:top w:val="single" w:sz="12" w:space="0" w:color="auto"/>
              <w:left w:val="single" w:sz="12" w:space="0" w:color="auto"/>
              <w:bottom w:val="single" w:sz="4" w:space="0" w:color="auto"/>
            </w:tcBorders>
            <w:shd w:val="clear" w:color="auto" w:fill="D9D9D9" w:themeFill="background1" w:themeFillShade="D9"/>
          </w:tcPr>
          <w:p w14:paraId="480FBDFE"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hint="eastAsia"/>
                <w:sz w:val="22"/>
                <w:szCs w:val="22"/>
              </w:rPr>
              <w:t>活動</w:t>
            </w:r>
          </w:p>
          <w:p w14:paraId="1EF88242" w14:textId="77777777" w:rsidR="00B404E1" w:rsidRPr="00562E8C" w:rsidRDefault="009D0E5C">
            <w:pPr>
              <w:rPr>
                <w:rFonts w:ascii="HG丸ｺﾞｼｯｸM-PRO" w:eastAsia="HG丸ｺﾞｼｯｸM-PRO" w:hAnsi="HG丸ｺﾞｼｯｸM-PRO"/>
                <w:sz w:val="22"/>
                <w:szCs w:val="22"/>
              </w:rPr>
            </w:pPr>
            <w:r w:rsidRPr="00562E8C">
              <w:rPr>
                <w:rFonts w:ascii="HG丸ｺﾞｼｯｸM-PRO" w:eastAsia="HG丸ｺﾞｼｯｸM-PRO" w:hAnsi="HG丸ｺﾞｼｯｸM-PRO"/>
                <w:sz w:val="22"/>
                <w:szCs w:val="22"/>
              </w:rPr>
              <w:t>Language Activit</w:t>
            </w:r>
            <w:r w:rsidR="00B404E1" w:rsidRPr="00562E8C">
              <w:rPr>
                <w:rFonts w:ascii="HG丸ｺﾞｼｯｸM-PRO" w:eastAsia="HG丸ｺﾞｼｯｸM-PRO" w:hAnsi="HG丸ｺﾞｼｯｸM-PRO"/>
                <w:sz w:val="22"/>
                <w:szCs w:val="22"/>
              </w:rPr>
              <w:t>y</w:t>
            </w:r>
          </w:p>
        </w:tc>
        <w:tc>
          <w:tcPr>
            <w:tcW w:w="7721" w:type="dxa"/>
            <w:gridSpan w:val="4"/>
            <w:tcBorders>
              <w:top w:val="single" w:sz="12" w:space="0" w:color="auto"/>
              <w:bottom w:val="single" w:sz="4" w:space="0" w:color="auto"/>
              <w:right w:val="single" w:sz="12" w:space="0" w:color="auto"/>
            </w:tcBorders>
            <w:shd w:val="clear" w:color="auto" w:fill="D9D9D9" w:themeFill="background1" w:themeFillShade="D9"/>
          </w:tcPr>
          <w:p w14:paraId="3EA9CE4E" w14:textId="77777777" w:rsidR="00B404E1" w:rsidRPr="00987028" w:rsidRDefault="00987028">
            <w:pPr>
              <w:rPr>
                <w:rFonts w:asciiTheme="majorHAnsi" w:hAnsiTheme="majorHAnsi" w:cstheme="majorHAnsi"/>
              </w:rPr>
            </w:pPr>
            <w:r w:rsidRPr="00987028">
              <w:rPr>
                <w:rFonts w:asciiTheme="majorHAnsi" w:hAnsiTheme="majorHAnsi" w:cstheme="majorHAnsi"/>
              </w:rPr>
              <w:t>Numbers, Asking for Phone Numbers.</w:t>
            </w:r>
          </w:p>
        </w:tc>
      </w:tr>
      <w:tr w:rsidR="00B404E1" w14:paraId="54733616" w14:textId="77777777" w:rsidTr="009D0E5C">
        <w:trPr>
          <w:trHeight w:val="374"/>
        </w:trPr>
        <w:tc>
          <w:tcPr>
            <w:tcW w:w="2235" w:type="dxa"/>
            <w:tcBorders>
              <w:left w:val="single" w:sz="12" w:space="0" w:color="auto"/>
              <w:bottom w:val="single" w:sz="6" w:space="0" w:color="auto"/>
            </w:tcBorders>
            <w:shd w:val="clear" w:color="auto" w:fill="D9D9D9" w:themeFill="background1" w:themeFillShade="D9"/>
          </w:tcPr>
          <w:p w14:paraId="5ACB458B"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hint="eastAsia"/>
                <w:sz w:val="22"/>
                <w:szCs w:val="22"/>
              </w:rPr>
              <w:t>トピック</w:t>
            </w:r>
          </w:p>
          <w:p w14:paraId="4337CA5A"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sz w:val="22"/>
                <w:szCs w:val="22"/>
              </w:rPr>
              <w:t>Content Area/Topic</w:t>
            </w:r>
          </w:p>
        </w:tc>
        <w:tc>
          <w:tcPr>
            <w:tcW w:w="7721" w:type="dxa"/>
            <w:gridSpan w:val="4"/>
            <w:tcBorders>
              <w:bottom w:val="single" w:sz="6" w:space="0" w:color="auto"/>
              <w:right w:val="single" w:sz="12" w:space="0" w:color="auto"/>
            </w:tcBorders>
            <w:shd w:val="clear" w:color="auto" w:fill="D9D9D9" w:themeFill="background1" w:themeFillShade="D9"/>
          </w:tcPr>
          <w:p w14:paraId="4E5AA4E7" w14:textId="77777777" w:rsidR="002B0D0E" w:rsidRPr="00E6443C" w:rsidRDefault="002B0D0E" w:rsidP="002B0D0E">
            <w:pPr>
              <w:rPr>
                <w:rFonts w:asciiTheme="majorHAnsi" w:hAnsiTheme="majorHAnsi" w:cstheme="majorHAnsi"/>
              </w:rPr>
            </w:pPr>
            <w:r w:rsidRPr="00E6443C">
              <w:rPr>
                <w:rFonts w:asciiTheme="majorHAnsi" w:hAnsiTheme="majorHAnsi" w:cstheme="majorHAnsi"/>
              </w:rPr>
              <w:t>01 Japanese Literacy &amp; Numeracy</w:t>
            </w:r>
          </w:p>
          <w:p w14:paraId="06751354" w14:textId="77777777" w:rsidR="00B404E1" w:rsidRPr="00987028" w:rsidRDefault="002B0D0E" w:rsidP="002B0D0E">
            <w:pPr>
              <w:rPr>
                <w:rFonts w:asciiTheme="majorHAnsi" w:hAnsiTheme="majorHAnsi" w:cstheme="majorHAnsi"/>
              </w:rPr>
            </w:pPr>
            <w:r w:rsidRPr="00E6443C">
              <w:rPr>
                <w:rFonts w:asciiTheme="majorHAnsi" w:hAnsiTheme="majorHAnsi" w:cstheme="majorHAnsi"/>
              </w:rPr>
              <w:t>Japanese Numeracy: Numbers</w:t>
            </w:r>
            <w:r>
              <w:rPr>
                <w:rFonts w:asciiTheme="majorHAnsi" w:hAnsiTheme="majorHAnsi" w:cstheme="majorHAnsi"/>
              </w:rPr>
              <w:t>, Phone Numbers</w:t>
            </w:r>
          </w:p>
        </w:tc>
      </w:tr>
      <w:tr w:rsidR="009D0E5C" w14:paraId="1C8EB529" w14:textId="77777777" w:rsidTr="00A85F88">
        <w:trPr>
          <w:trHeight w:val="374"/>
        </w:trPr>
        <w:tc>
          <w:tcPr>
            <w:tcW w:w="2235" w:type="dxa"/>
            <w:tcBorders>
              <w:top w:val="single" w:sz="6" w:space="0" w:color="auto"/>
              <w:left w:val="single" w:sz="12" w:space="0" w:color="auto"/>
              <w:bottom w:val="single" w:sz="4" w:space="0" w:color="auto"/>
            </w:tcBorders>
            <w:shd w:val="clear" w:color="auto" w:fill="D9D9D9" w:themeFill="background1" w:themeFillShade="D9"/>
          </w:tcPr>
          <w:p w14:paraId="62EEC926" w14:textId="77777777" w:rsidR="009D0E5C" w:rsidRPr="00562E8C" w:rsidRDefault="009D0E5C">
            <w:pPr>
              <w:rPr>
                <w:rFonts w:ascii="HG丸ｺﾞｼｯｸM-PRO" w:eastAsia="HG丸ｺﾞｼｯｸM-PRO" w:hAnsi="HG丸ｺﾞｼｯｸM-PRO"/>
                <w:sz w:val="22"/>
                <w:szCs w:val="22"/>
              </w:rPr>
            </w:pPr>
            <w:r w:rsidRPr="00562E8C">
              <w:rPr>
                <w:rFonts w:ascii="HG丸ｺﾞｼｯｸM-PRO" w:eastAsia="HG丸ｺﾞｼｯｸM-PRO" w:hAnsi="HG丸ｺﾞｼｯｸM-PRO" w:hint="eastAsia"/>
                <w:sz w:val="22"/>
                <w:szCs w:val="22"/>
              </w:rPr>
              <w:t>作成者</w:t>
            </w:r>
          </w:p>
          <w:p w14:paraId="7DA7AADD" w14:textId="77777777" w:rsidR="009D0E5C" w:rsidRPr="00562E8C" w:rsidRDefault="009D0E5C">
            <w:pPr>
              <w:rPr>
                <w:rFonts w:ascii="HG丸ｺﾞｼｯｸM-PRO" w:eastAsia="HG丸ｺﾞｼｯｸM-PRO" w:hAnsi="HG丸ｺﾞｼｯｸM-PRO"/>
                <w:sz w:val="22"/>
                <w:szCs w:val="22"/>
              </w:rPr>
            </w:pPr>
          </w:p>
        </w:tc>
        <w:tc>
          <w:tcPr>
            <w:tcW w:w="7721" w:type="dxa"/>
            <w:gridSpan w:val="4"/>
            <w:tcBorders>
              <w:top w:val="single" w:sz="6" w:space="0" w:color="auto"/>
              <w:bottom w:val="single" w:sz="4" w:space="0" w:color="auto"/>
              <w:right w:val="single" w:sz="12" w:space="0" w:color="auto"/>
            </w:tcBorders>
            <w:shd w:val="clear" w:color="auto" w:fill="D9D9D9" w:themeFill="background1" w:themeFillShade="D9"/>
          </w:tcPr>
          <w:p w14:paraId="2452EE5A" w14:textId="77777777" w:rsidR="009D0E5C" w:rsidRPr="00987028" w:rsidRDefault="00987028">
            <w:pPr>
              <w:rPr>
                <w:rFonts w:asciiTheme="majorHAnsi" w:hAnsiTheme="majorHAnsi" w:cstheme="majorHAnsi"/>
              </w:rPr>
            </w:pPr>
            <w:r w:rsidRPr="00987028">
              <w:rPr>
                <w:rFonts w:asciiTheme="majorHAnsi" w:hAnsiTheme="majorHAnsi" w:cstheme="majorHAnsi"/>
              </w:rPr>
              <w:t xml:space="preserve">Irene </w:t>
            </w:r>
            <w:proofErr w:type="spellStart"/>
            <w:r w:rsidRPr="00987028">
              <w:rPr>
                <w:rFonts w:asciiTheme="majorHAnsi" w:hAnsiTheme="majorHAnsi" w:cstheme="majorHAnsi"/>
              </w:rPr>
              <w:t>Bermingham</w:t>
            </w:r>
            <w:proofErr w:type="spellEnd"/>
          </w:p>
        </w:tc>
      </w:tr>
      <w:tr w:rsidR="00A85F88" w14:paraId="054E6F99" w14:textId="77777777" w:rsidTr="00A85F88">
        <w:trPr>
          <w:trHeight w:val="374"/>
        </w:trPr>
        <w:tc>
          <w:tcPr>
            <w:tcW w:w="2235" w:type="dxa"/>
            <w:tcBorders>
              <w:top w:val="single" w:sz="4" w:space="0" w:color="auto"/>
              <w:left w:val="single" w:sz="12" w:space="0" w:color="auto"/>
              <w:bottom w:val="single" w:sz="18" w:space="0" w:color="auto"/>
            </w:tcBorders>
            <w:shd w:val="clear" w:color="auto" w:fill="D9D9D9" w:themeFill="background1" w:themeFillShade="D9"/>
          </w:tcPr>
          <w:p w14:paraId="229A2A34" w14:textId="77777777" w:rsidR="00A85F88" w:rsidRDefault="00A85F88">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添付資料</w:t>
            </w:r>
          </w:p>
          <w:p w14:paraId="76076C56" w14:textId="0F51D37A" w:rsidR="00A85F88" w:rsidRPr="00562E8C" w:rsidRDefault="00A85F8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Attachment</w:t>
            </w:r>
          </w:p>
        </w:tc>
        <w:tc>
          <w:tcPr>
            <w:tcW w:w="7721" w:type="dxa"/>
            <w:gridSpan w:val="4"/>
            <w:tcBorders>
              <w:top w:val="single" w:sz="4" w:space="0" w:color="auto"/>
              <w:bottom w:val="single" w:sz="18" w:space="0" w:color="auto"/>
              <w:right w:val="single" w:sz="12" w:space="0" w:color="auto"/>
            </w:tcBorders>
            <w:shd w:val="clear" w:color="auto" w:fill="D9D9D9" w:themeFill="background1" w:themeFillShade="D9"/>
          </w:tcPr>
          <w:p w14:paraId="15D41C4D" w14:textId="512AA6D7" w:rsidR="00A85F88" w:rsidRPr="00987028" w:rsidRDefault="00A85F88">
            <w:pPr>
              <w:rPr>
                <w:rFonts w:asciiTheme="majorHAnsi" w:hAnsiTheme="majorHAnsi" w:cstheme="majorHAnsi" w:hint="eastAsia"/>
              </w:rPr>
            </w:pPr>
            <w:r>
              <w:rPr>
                <w:rFonts w:asciiTheme="majorHAnsi" w:hAnsiTheme="majorHAnsi" w:cstheme="majorHAnsi" w:hint="eastAsia"/>
              </w:rPr>
              <w:t>あり</w:t>
            </w:r>
          </w:p>
        </w:tc>
      </w:tr>
      <w:tr w:rsidR="00B404E1" w14:paraId="7ECDEE6A" w14:textId="77777777" w:rsidTr="009D0E5C">
        <w:trPr>
          <w:trHeight w:val="394"/>
        </w:trPr>
        <w:tc>
          <w:tcPr>
            <w:tcW w:w="2235" w:type="dxa"/>
            <w:tcBorders>
              <w:top w:val="single" w:sz="18" w:space="0" w:color="auto"/>
              <w:left w:val="single" w:sz="12" w:space="0" w:color="auto"/>
            </w:tcBorders>
          </w:tcPr>
          <w:p w14:paraId="29C89DCB"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hint="eastAsia"/>
                <w:sz w:val="22"/>
                <w:szCs w:val="22"/>
              </w:rPr>
              <w:t>時間</w:t>
            </w:r>
          </w:p>
          <w:p w14:paraId="105A3B8E"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sz w:val="22"/>
                <w:szCs w:val="22"/>
              </w:rPr>
              <w:t>Duration</w:t>
            </w:r>
          </w:p>
        </w:tc>
        <w:tc>
          <w:tcPr>
            <w:tcW w:w="7721" w:type="dxa"/>
            <w:gridSpan w:val="4"/>
            <w:tcBorders>
              <w:top w:val="single" w:sz="18" w:space="0" w:color="auto"/>
              <w:right w:val="single" w:sz="12" w:space="0" w:color="auto"/>
            </w:tcBorders>
          </w:tcPr>
          <w:p w14:paraId="70AB8303" w14:textId="77777777" w:rsidR="00B404E1" w:rsidRPr="00E17FCF" w:rsidRDefault="00987028">
            <w:pPr>
              <w:rPr>
                <w:sz w:val="22"/>
                <w:szCs w:val="22"/>
              </w:rPr>
            </w:pPr>
            <w:r w:rsidRPr="00E17FCF">
              <w:rPr>
                <w:sz w:val="22"/>
                <w:szCs w:val="22"/>
              </w:rPr>
              <w:t xml:space="preserve">1hr 15 </w:t>
            </w:r>
            <w:proofErr w:type="spellStart"/>
            <w:r w:rsidRPr="00E17FCF">
              <w:rPr>
                <w:sz w:val="22"/>
                <w:szCs w:val="22"/>
              </w:rPr>
              <w:t>mins</w:t>
            </w:r>
            <w:proofErr w:type="spellEnd"/>
          </w:p>
        </w:tc>
      </w:tr>
      <w:tr w:rsidR="00B404E1" w14:paraId="5368A7C1" w14:textId="77777777" w:rsidTr="009D0E5C">
        <w:trPr>
          <w:trHeight w:val="394"/>
        </w:trPr>
        <w:tc>
          <w:tcPr>
            <w:tcW w:w="2235" w:type="dxa"/>
            <w:tcBorders>
              <w:left w:val="single" w:sz="12" w:space="0" w:color="auto"/>
            </w:tcBorders>
          </w:tcPr>
          <w:p w14:paraId="3D40611A" w14:textId="77777777" w:rsidR="009D0E5C" w:rsidRPr="00562E8C" w:rsidRDefault="00B404E1" w:rsidP="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hint="eastAsia"/>
                <w:sz w:val="22"/>
                <w:szCs w:val="22"/>
              </w:rPr>
              <w:t>クラスサイズ</w:t>
            </w:r>
          </w:p>
          <w:p w14:paraId="69DA0161" w14:textId="77777777" w:rsidR="00B404E1" w:rsidRPr="00562E8C" w:rsidRDefault="00B404E1" w:rsidP="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sz w:val="22"/>
                <w:szCs w:val="22"/>
              </w:rPr>
              <w:t>Numbers of S</w:t>
            </w:r>
          </w:p>
        </w:tc>
        <w:tc>
          <w:tcPr>
            <w:tcW w:w="7721" w:type="dxa"/>
            <w:gridSpan w:val="4"/>
            <w:tcBorders>
              <w:right w:val="single" w:sz="12" w:space="0" w:color="auto"/>
            </w:tcBorders>
          </w:tcPr>
          <w:p w14:paraId="6B73C565" w14:textId="77777777" w:rsidR="00B404E1" w:rsidRPr="00E17FCF" w:rsidRDefault="00987028">
            <w:pPr>
              <w:rPr>
                <w:sz w:val="22"/>
                <w:szCs w:val="22"/>
              </w:rPr>
            </w:pPr>
            <w:r w:rsidRPr="00E17FCF">
              <w:rPr>
                <w:sz w:val="22"/>
                <w:szCs w:val="22"/>
              </w:rPr>
              <w:t>24-28</w:t>
            </w:r>
          </w:p>
        </w:tc>
      </w:tr>
      <w:tr w:rsidR="00B404E1" w14:paraId="4DACEC3E" w14:textId="77777777" w:rsidTr="009D0E5C">
        <w:trPr>
          <w:trHeight w:val="394"/>
        </w:trPr>
        <w:tc>
          <w:tcPr>
            <w:tcW w:w="2235" w:type="dxa"/>
            <w:tcBorders>
              <w:left w:val="single" w:sz="12" w:space="0" w:color="auto"/>
            </w:tcBorders>
          </w:tcPr>
          <w:p w14:paraId="70F87EE3" w14:textId="77777777" w:rsidR="00B404E1" w:rsidRPr="00562E8C" w:rsidRDefault="00B404E1" w:rsidP="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hint="eastAsia"/>
                <w:sz w:val="22"/>
                <w:szCs w:val="22"/>
              </w:rPr>
              <w:t>目的</w:t>
            </w:r>
          </w:p>
          <w:p w14:paraId="0828BA43" w14:textId="77777777" w:rsidR="00B404E1" w:rsidRPr="00562E8C" w:rsidRDefault="00B404E1" w:rsidP="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sz w:val="22"/>
                <w:szCs w:val="22"/>
              </w:rPr>
              <w:t>Aim</w:t>
            </w:r>
          </w:p>
        </w:tc>
        <w:tc>
          <w:tcPr>
            <w:tcW w:w="7721" w:type="dxa"/>
            <w:gridSpan w:val="4"/>
            <w:tcBorders>
              <w:right w:val="single" w:sz="12" w:space="0" w:color="auto"/>
            </w:tcBorders>
          </w:tcPr>
          <w:p w14:paraId="1D7E501E" w14:textId="77777777" w:rsidR="00987028" w:rsidRPr="00E17FCF" w:rsidRDefault="00987028" w:rsidP="00C95189">
            <w:pPr>
              <w:pStyle w:val="1"/>
              <w:numPr>
                <w:ilvl w:val="0"/>
                <w:numId w:val="7"/>
              </w:numPr>
              <w:spacing w:after="100" w:afterAutospacing="1" w:line="240" w:lineRule="auto"/>
              <w:rPr>
                <w:rFonts w:asciiTheme="minorHAnsi" w:hAnsiTheme="minorHAnsi"/>
              </w:rPr>
            </w:pPr>
            <w:r w:rsidRPr="00E17FCF">
              <w:rPr>
                <w:rFonts w:asciiTheme="minorHAnsi" w:hAnsiTheme="minorHAnsi"/>
                <w:u w:val="single"/>
              </w:rPr>
              <w:t>To Introduce:</w:t>
            </w:r>
          </w:p>
          <w:p w14:paraId="11D45615" w14:textId="77777777" w:rsidR="00987028" w:rsidRPr="00E17FCF" w:rsidRDefault="00987028" w:rsidP="00987028">
            <w:pPr>
              <w:pStyle w:val="1"/>
              <w:spacing w:after="100" w:afterAutospacing="1" w:line="240" w:lineRule="auto"/>
              <w:ind w:left="360"/>
              <w:rPr>
                <w:rFonts w:asciiTheme="minorHAnsi" w:hAnsiTheme="minorHAnsi"/>
              </w:rPr>
            </w:pPr>
            <w:r w:rsidRPr="00E17FCF">
              <w:rPr>
                <w:rFonts w:asciiTheme="minorHAnsi" w:hAnsiTheme="minorHAnsi"/>
              </w:rPr>
              <w:t xml:space="preserve">Numbers in Japanese from 1-20 and to reinforce the memorisation of those numbers by learning age appropriate songs, games and the use of Flashcards with mnemnonics.. </w:t>
            </w:r>
          </w:p>
          <w:p w14:paraId="19F72C89" w14:textId="77777777" w:rsidR="00987028" w:rsidRPr="00E17FCF" w:rsidRDefault="00987028" w:rsidP="00C95189">
            <w:pPr>
              <w:pStyle w:val="1"/>
              <w:numPr>
                <w:ilvl w:val="0"/>
                <w:numId w:val="7"/>
              </w:numPr>
              <w:spacing w:after="100" w:afterAutospacing="1" w:line="240" w:lineRule="auto"/>
              <w:rPr>
                <w:rFonts w:asciiTheme="minorHAnsi" w:hAnsiTheme="minorHAnsi"/>
                <w:u w:val="single"/>
              </w:rPr>
            </w:pPr>
            <w:r w:rsidRPr="00E17FCF">
              <w:rPr>
                <w:rFonts w:asciiTheme="minorHAnsi" w:hAnsiTheme="minorHAnsi"/>
                <w:u w:val="single"/>
              </w:rPr>
              <w:t xml:space="preserve">To Introduce: </w:t>
            </w:r>
          </w:p>
          <w:p w14:paraId="3A74537E" w14:textId="77777777" w:rsidR="00987028" w:rsidRPr="00E17FCF" w:rsidRDefault="00987028" w:rsidP="00987028">
            <w:pPr>
              <w:pStyle w:val="1"/>
              <w:spacing w:after="100" w:afterAutospacing="1" w:line="240" w:lineRule="auto"/>
              <w:ind w:left="360"/>
              <w:rPr>
                <w:rFonts w:asciiTheme="minorHAnsi" w:hAnsiTheme="minorHAnsi"/>
                <w:u w:val="single"/>
              </w:rPr>
            </w:pPr>
            <w:r w:rsidRPr="00E17FCF">
              <w:rPr>
                <w:rFonts w:asciiTheme="minorHAnsi" w:hAnsiTheme="minorHAnsi"/>
                <w:u w:val="single"/>
              </w:rPr>
              <w:t xml:space="preserve">Roleplay - Dialogue in a real life situation. </w:t>
            </w:r>
          </w:p>
          <w:p w14:paraId="1BB3ECCE" w14:textId="77777777" w:rsidR="00987028" w:rsidRPr="00E17FCF" w:rsidRDefault="00987028" w:rsidP="00987028">
            <w:pPr>
              <w:pStyle w:val="1"/>
              <w:spacing w:after="100" w:afterAutospacing="1" w:line="240" w:lineRule="auto"/>
              <w:ind w:left="360"/>
              <w:rPr>
                <w:rFonts w:asciiTheme="minorHAnsi" w:hAnsiTheme="minorHAnsi"/>
              </w:rPr>
            </w:pPr>
            <w:r w:rsidRPr="00E17FCF">
              <w:rPr>
                <w:rFonts w:asciiTheme="minorHAnsi" w:hAnsiTheme="minorHAnsi"/>
              </w:rPr>
              <w:t xml:space="preserve">Asking and answering in Japanese “ What’s your Phone Number?” and a simulated response using th numbers they have learned. </w:t>
            </w:r>
          </w:p>
          <w:p w14:paraId="6090611E" w14:textId="77777777" w:rsidR="00987028" w:rsidRPr="00E17FCF" w:rsidRDefault="00987028" w:rsidP="00C95189">
            <w:pPr>
              <w:pStyle w:val="1"/>
              <w:numPr>
                <w:ilvl w:val="0"/>
                <w:numId w:val="7"/>
              </w:numPr>
              <w:spacing w:after="100" w:afterAutospacing="1" w:line="240" w:lineRule="auto"/>
              <w:rPr>
                <w:rFonts w:asciiTheme="minorHAnsi" w:hAnsiTheme="minorHAnsi"/>
              </w:rPr>
            </w:pPr>
            <w:r w:rsidRPr="00E17FCF">
              <w:rPr>
                <w:rFonts w:asciiTheme="minorHAnsi" w:hAnsiTheme="minorHAnsi"/>
                <w:u w:val="single"/>
              </w:rPr>
              <w:t>To encourage group or pairwork</w:t>
            </w:r>
            <w:r w:rsidRPr="00E17FCF">
              <w:rPr>
                <w:rFonts w:asciiTheme="minorHAnsi" w:hAnsiTheme="minorHAnsi"/>
              </w:rPr>
              <w:t xml:space="preserve"> to elicit their understanding of what they have learned by getting them to imitate a real life situation through Roleplay. They act out a situation where they want to make friends with a Japanese Person. They can repeat a self-introduction dialogue first hence revising vocabulary learned in previous lessons, such as; “Hajimemashite”, “Genki desu Ka?”, “Oname wa Nan des ka?”, Doko Kara Kimashita Ka?”  and now add</w:t>
            </w:r>
            <w:r w:rsidRPr="00E17FCF">
              <w:rPr>
                <w:rFonts w:asciiTheme="minorHAnsi" w:hAnsiTheme="minorHAnsi"/>
                <w:lang w:eastAsia="ja-JP"/>
              </w:rPr>
              <w:t xml:space="preserve">  on the extra Phrase - ‘ODENWA BANGOU WA NAN DESU KA?”</w:t>
            </w:r>
            <w:r w:rsidRPr="00E17FCF">
              <w:rPr>
                <w:rFonts w:asciiTheme="minorHAnsi" w:hAnsiTheme="minorHAnsi"/>
              </w:rPr>
              <w:t xml:space="preserve"> .</w:t>
            </w:r>
          </w:p>
          <w:p w14:paraId="1DEAA447" w14:textId="77777777" w:rsidR="00B404E1" w:rsidRPr="00E17FCF" w:rsidRDefault="00987028" w:rsidP="00C95189">
            <w:pPr>
              <w:pStyle w:val="1"/>
              <w:numPr>
                <w:ilvl w:val="0"/>
                <w:numId w:val="7"/>
              </w:numPr>
              <w:spacing w:after="100" w:afterAutospacing="1" w:line="240" w:lineRule="auto"/>
              <w:rPr>
                <w:rFonts w:asciiTheme="minorHAnsi" w:hAnsiTheme="minorHAnsi"/>
              </w:rPr>
            </w:pPr>
            <w:r w:rsidRPr="00E17FCF">
              <w:rPr>
                <w:rFonts w:asciiTheme="minorHAnsi" w:hAnsiTheme="minorHAnsi"/>
                <w:u w:val="single"/>
              </w:rPr>
              <w:t>To Encourage Individual Self – Expression and Creativity</w:t>
            </w:r>
            <w:r w:rsidRPr="00E17FCF">
              <w:rPr>
                <w:rFonts w:asciiTheme="minorHAnsi" w:hAnsiTheme="minorHAnsi"/>
              </w:rPr>
              <w:t xml:space="preserve"> through reproducing their own visual images and written dialogues with  Famous People/cartoon characters they cut out from Magazines. They can also use  photos of family/friends/themselves or even make drawings of a conversation simulated be tween 2 or more people in </w:t>
            </w:r>
            <w:r w:rsidRPr="00E17FCF">
              <w:rPr>
                <w:rFonts w:asciiTheme="minorHAnsi" w:hAnsiTheme="minorHAnsi"/>
              </w:rPr>
              <w:lastRenderedPageBreak/>
              <w:t xml:space="preserve">romaji in the form of a Bubble Dialogue. They can paste and present it in their Scrapbook Project in Class. </w:t>
            </w:r>
          </w:p>
        </w:tc>
      </w:tr>
      <w:tr w:rsidR="00B404E1" w14:paraId="25994BC0" w14:textId="77777777" w:rsidTr="009D0E5C">
        <w:trPr>
          <w:trHeight w:val="374"/>
        </w:trPr>
        <w:tc>
          <w:tcPr>
            <w:tcW w:w="2235" w:type="dxa"/>
            <w:tcBorders>
              <w:left w:val="single" w:sz="12" w:space="0" w:color="auto"/>
              <w:bottom w:val="thinThickSmallGap" w:sz="18" w:space="0" w:color="auto"/>
            </w:tcBorders>
          </w:tcPr>
          <w:p w14:paraId="7DEFE60E"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hint="eastAsia"/>
                <w:sz w:val="22"/>
                <w:szCs w:val="22"/>
              </w:rPr>
              <w:lastRenderedPageBreak/>
              <w:t>到達目標</w:t>
            </w:r>
          </w:p>
          <w:p w14:paraId="775997A0"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sz w:val="22"/>
                <w:szCs w:val="22"/>
              </w:rPr>
              <w:t>Objectives/ Outcomes</w:t>
            </w:r>
          </w:p>
        </w:tc>
        <w:tc>
          <w:tcPr>
            <w:tcW w:w="7721" w:type="dxa"/>
            <w:gridSpan w:val="4"/>
            <w:tcBorders>
              <w:bottom w:val="thinThickSmallGap" w:sz="18" w:space="0" w:color="auto"/>
              <w:right w:val="single" w:sz="12" w:space="0" w:color="auto"/>
            </w:tcBorders>
          </w:tcPr>
          <w:p w14:paraId="431ACEBC" w14:textId="7823B548" w:rsidR="00987028" w:rsidRPr="002B0D0E" w:rsidRDefault="00987028" w:rsidP="00C95189">
            <w:pPr>
              <w:pStyle w:val="1"/>
              <w:numPr>
                <w:ilvl w:val="0"/>
                <w:numId w:val="8"/>
              </w:numPr>
              <w:spacing w:after="100" w:afterAutospacing="1" w:line="240" w:lineRule="auto"/>
              <w:rPr>
                <w:rFonts w:asciiTheme="minorHAnsi" w:hAnsiTheme="minorHAnsi"/>
              </w:rPr>
            </w:pPr>
            <w:r w:rsidRPr="002B0D0E">
              <w:rPr>
                <w:rFonts w:asciiTheme="minorHAnsi" w:hAnsiTheme="minorHAnsi"/>
              </w:rPr>
              <w:t>Sing the songs they like to commit to memory numbers in Japanese from 1-20.</w:t>
            </w:r>
          </w:p>
          <w:p w14:paraId="7679D4A4" w14:textId="6D50E229" w:rsidR="00987028" w:rsidRPr="002B0D0E" w:rsidRDefault="00987028" w:rsidP="00C95189">
            <w:pPr>
              <w:pStyle w:val="1"/>
              <w:numPr>
                <w:ilvl w:val="0"/>
                <w:numId w:val="8"/>
              </w:numPr>
              <w:spacing w:after="100" w:afterAutospacing="1" w:line="240" w:lineRule="auto"/>
              <w:rPr>
                <w:rFonts w:asciiTheme="minorHAnsi" w:hAnsiTheme="minorHAnsi"/>
              </w:rPr>
            </w:pPr>
            <w:r w:rsidRPr="002B0D0E">
              <w:rPr>
                <w:rFonts w:asciiTheme="minorHAnsi" w:hAnsiTheme="minorHAnsi"/>
              </w:rPr>
              <w:t>Recognise the numbers called out and cross them out in order to complete a Bingo Card.</w:t>
            </w:r>
          </w:p>
          <w:p w14:paraId="3ADF8952" w14:textId="1FD8EEBF" w:rsidR="00987028" w:rsidRPr="002B0D0E" w:rsidRDefault="00987028" w:rsidP="00C95189">
            <w:pPr>
              <w:pStyle w:val="1"/>
              <w:numPr>
                <w:ilvl w:val="0"/>
                <w:numId w:val="8"/>
              </w:numPr>
              <w:spacing w:after="100" w:afterAutospacing="1" w:line="240" w:lineRule="auto"/>
              <w:rPr>
                <w:rFonts w:asciiTheme="minorHAnsi" w:hAnsiTheme="minorHAnsi"/>
              </w:rPr>
            </w:pPr>
            <w:r w:rsidRPr="002B0D0E">
              <w:rPr>
                <w:rFonts w:asciiTheme="minorHAnsi" w:hAnsiTheme="minorHAnsi"/>
              </w:rPr>
              <w:t>Know How to ask someone for their phone number and recite all the numbers they need for their own phone number.</w:t>
            </w:r>
          </w:p>
          <w:p w14:paraId="2CA3DE70" w14:textId="3BE97E05" w:rsidR="00B404E1" w:rsidRPr="002B0D0E" w:rsidRDefault="00987028" w:rsidP="00C95189">
            <w:pPr>
              <w:pStyle w:val="1"/>
              <w:numPr>
                <w:ilvl w:val="0"/>
                <w:numId w:val="8"/>
              </w:numPr>
              <w:spacing w:after="100" w:afterAutospacing="1" w:line="240" w:lineRule="auto"/>
              <w:rPr>
                <w:rFonts w:asciiTheme="minorHAnsi" w:hAnsiTheme="minorHAnsi"/>
                <w:lang w:eastAsia="ja-JP"/>
              </w:rPr>
            </w:pPr>
            <w:r w:rsidRPr="002B0D0E">
              <w:rPr>
                <w:rFonts w:asciiTheme="minorHAnsi" w:hAnsiTheme="minorHAnsi"/>
              </w:rPr>
              <w:t>Do  roleply of a self introduction in pairs.</w:t>
            </w:r>
          </w:p>
        </w:tc>
      </w:tr>
      <w:tr w:rsidR="00B404E1" w14:paraId="180B02C8" w14:textId="77777777" w:rsidTr="00FB42AF">
        <w:trPr>
          <w:trHeight w:val="394"/>
        </w:trPr>
        <w:tc>
          <w:tcPr>
            <w:tcW w:w="2235" w:type="dxa"/>
            <w:tcBorders>
              <w:top w:val="thinThickSmallGap" w:sz="18" w:space="0" w:color="auto"/>
              <w:left w:val="single" w:sz="12" w:space="0" w:color="auto"/>
              <w:bottom w:val="single" w:sz="4" w:space="0" w:color="auto"/>
            </w:tcBorders>
          </w:tcPr>
          <w:p w14:paraId="46EA3F51" w14:textId="77777777" w:rsidR="00AD3198" w:rsidRPr="00183284" w:rsidRDefault="00AD3198" w:rsidP="00AD3198">
            <w:pPr>
              <w:rPr>
                <w:rFonts w:ascii="HG丸ｺﾞｼｯｸM-PRO" w:eastAsia="HG丸ｺﾞｼｯｸM-PRO" w:hAnsi="HG丸ｺﾞｼｯｸM-PRO"/>
                <w:sz w:val="22"/>
                <w:szCs w:val="22"/>
              </w:rPr>
            </w:pPr>
            <w:r w:rsidRPr="00183284">
              <w:rPr>
                <w:rFonts w:ascii="HG丸ｺﾞｼｯｸM-PRO" w:eastAsia="HG丸ｺﾞｼｯｸM-PRO" w:hAnsi="HG丸ｺﾞｼｯｸM-PRO" w:hint="eastAsia"/>
                <w:sz w:val="22"/>
                <w:szCs w:val="22"/>
              </w:rPr>
              <w:t>活動の概要</w:t>
            </w:r>
            <w:r>
              <w:rPr>
                <w:rFonts w:ascii="HG丸ｺﾞｼｯｸM-PRO" w:eastAsia="HG丸ｺﾞｼｯｸM-PRO" w:hAnsi="HG丸ｺﾞｼｯｸM-PRO" w:hint="eastAsia"/>
                <w:sz w:val="22"/>
                <w:szCs w:val="22"/>
              </w:rPr>
              <w:t>、</w:t>
            </w:r>
            <w:r w:rsidRPr="00183284">
              <w:rPr>
                <w:rFonts w:ascii="HG丸ｺﾞｼｯｸM-PRO" w:eastAsia="HG丸ｺﾞｼｯｸM-PRO" w:hAnsi="HG丸ｺﾞｼｯｸM-PRO" w:hint="eastAsia"/>
                <w:sz w:val="22"/>
                <w:szCs w:val="22"/>
              </w:rPr>
              <w:t>流れ</w:t>
            </w:r>
            <w:r w:rsidRPr="00183284">
              <w:rPr>
                <w:rFonts w:ascii="HG丸ｺﾞｼｯｸM-PRO" w:eastAsia="HG丸ｺﾞｼｯｸM-PRO" w:hAnsi="HG丸ｺﾞｼｯｸM-PRO"/>
                <w:sz w:val="22"/>
                <w:szCs w:val="22"/>
              </w:rPr>
              <w:t xml:space="preserve"> </w:t>
            </w:r>
          </w:p>
          <w:p w14:paraId="4B46F32B" w14:textId="77777777" w:rsidR="00B404E1" w:rsidRPr="00562E8C" w:rsidRDefault="00B404E1">
            <w:pPr>
              <w:rPr>
                <w:rFonts w:ascii="HG丸ｺﾞｼｯｸM-PRO" w:eastAsia="HG丸ｺﾞｼｯｸM-PRO" w:hAnsi="HG丸ｺﾞｼｯｸM-PRO"/>
                <w:sz w:val="22"/>
                <w:szCs w:val="22"/>
              </w:rPr>
            </w:pPr>
            <w:r w:rsidRPr="00562E8C">
              <w:rPr>
                <w:rFonts w:ascii="HG丸ｺﾞｼｯｸM-PRO" w:eastAsia="HG丸ｺﾞｼｯｸM-PRO" w:hAnsi="HG丸ｺﾞｼｯｸM-PRO"/>
                <w:sz w:val="22"/>
                <w:szCs w:val="22"/>
              </w:rPr>
              <w:t>Overview</w:t>
            </w:r>
          </w:p>
        </w:tc>
        <w:tc>
          <w:tcPr>
            <w:tcW w:w="7721" w:type="dxa"/>
            <w:gridSpan w:val="4"/>
            <w:tcBorders>
              <w:top w:val="thinThickSmallGap" w:sz="18" w:space="0" w:color="auto"/>
              <w:bottom w:val="single" w:sz="4" w:space="0" w:color="auto"/>
              <w:right w:val="single" w:sz="12" w:space="0" w:color="auto"/>
            </w:tcBorders>
          </w:tcPr>
          <w:p w14:paraId="7BEB96F4" w14:textId="77777777" w:rsidR="0087370D" w:rsidRPr="002B0D0E" w:rsidRDefault="00987028">
            <w:pPr>
              <w:rPr>
                <w:sz w:val="22"/>
                <w:szCs w:val="22"/>
              </w:rPr>
            </w:pPr>
            <w:r w:rsidRPr="002B0D0E">
              <w:rPr>
                <w:sz w:val="22"/>
                <w:szCs w:val="22"/>
              </w:rPr>
              <w:t xml:space="preserve">I introduce Japanese Numbers by using audio-visual stimulating materials that students can enjoy. For example - the use of 2 </w:t>
            </w:r>
            <w:r w:rsidRPr="002B0D0E">
              <w:rPr>
                <w:b/>
                <w:i/>
                <w:sz w:val="22"/>
                <w:szCs w:val="22"/>
              </w:rPr>
              <w:t>songs</w:t>
            </w:r>
            <w:r w:rsidRPr="002B0D0E">
              <w:rPr>
                <w:sz w:val="22"/>
                <w:szCs w:val="22"/>
              </w:rPr>
              <w:t xml:space="preserve"> appropriate for their age group; the first one they love is a Sesame Street-type song and the second is a Rap-style song from </w:t>
            </w:r>
            <w:proofErr w:type="spellStart"/>
            <w:r w:rsidRPr="002B0D0E">
              <w:rPr>
                <w:sz w:val="22"/>
                <w:szCs w:val="22"/>
              </w:rPr>
              <w:t>Genki</w:t>
            </w:r>
            <w:proofErr w:type="spellEnd"/>
            <w:r w:rsidRPr="002B0D0E">
              <w:rPr>
                <w:sz w:val="22"/>
                <w:szCs w:val="22"/>
              </w:rPr>
              <w:t xml:space="preserve"> Japan.net. </w:t>
            </w:r>
            <w:r w:rsidRPr="002B0D0E">
              <w:rPr>
                <w:b/>
                <w:i/>
                <w:sz w:val="22"/>
                <w:szCs w:val="22"/>
              </w:rPr>
              <w:t>See attachment 7/8 below</w:t>
            </w:r>
            <w:r w:rsidRPr="002B0D0E">
              <w:rPr>
                <w:sz w:val="22"/>
                <w:szCs w:val="22"/>
              </w:rPr>
              <w:t xml:space="preserve">.  I encourage them to sing along learning the numbers effortlessly with this fun element. They all love to sing and show no </w:t>
            </w:r>
            <w:proofErr w:type="spellStart"/>
            <w:r w:rsidRPr="002B0D0E">
              <w:rPr>
                <w:sz w:val="22"/>
                <w:szCs w:val="22"/>
              </w:rPr>
              <w:t>embarassment</w:t>
            </w:r>
            <w:proofErr w:type="spellEnd"/>
            <w:r w:rsidRPr="002B0D0E">
              <w:rPr>
                <w:sz w:val="22"/>
                <w:szCs w:val="22"/>
              </w:rPr>
              <w:t xml:space="preserve">! I also use </w:t>
            </w:r>
            <w:proofErr w:type="spellStart"/>
            <w:r w:rsidRPr="002B0D0E">
              <w:rPr>
                <w:sz w:val="22"/>
                <w:szCs w:val="22"/>
              </w:rPr>
              <w:t>coloured</w:t>
            </w:r>
            <w:proofErr w:type="spellEnd"/>
            <w:r w:rsidRPr="002B0D0E">
              <w:rPr>
                <w:sz w:val="22"/>
                <w:szCs w:val="22"/>
              </w:rPr>
              <w:t xml:space="preserve"> photos/pictures with the help of </w:t>
            </w:r>
            <w:proofErr w:type="spellStart"/>
            <w:r w:rsidRPr="002B0D0E">
              <w:rPr>
                <w:b/>
                <w:i/>
                <w:sz w:val="22"/>
                <w:szCs w:val="22"/>
              </w:rPr>
              <w:t>mnenmonics</w:t>
            </w:r>
            <w:proofErr w:type="spellEnd"/>
            <w:r w:rsidRPr="002B0D0E">
              <w:rPr>
                <w:sz w:val="22"/>
                <w:szCs w:val="22"/>
              </w:rPr>
              <w:t xml:space="preserve"> for </w:t>
            </w:r>
            <w:proofErr w:type="spellStart"/>
            <w:r w:rsidRPr="002B0D0E">
              <w:rPr>
                <w:sz w:val="22"/>
                <w:szCs w:val="22"/>
              </w:rPr>
              <w:t>memorisation</w:t>
            </w:r>
            <w:proofErr w:type="spellEnd"/>
            <w:r w:rsidRPr="002B0D0E">
              <w:rPr>
                <w:sz w:val="22"/>
                <w:szCs w:val="22"/>
              </w:rPr>
              <w:t xml:space="preserve"> of the numbers – for example – a photo of a rabbit scratching himself – </w:t>
            </w:r>
            <w:proofErr w:type="spellStart"/>
            <w:r w:rsidRPr="002B0D0E">
              <w:rPr>
                <w:i/>
                <w:sz w:val="22"/>
                <w:szCs w:val="22"/>
              </w:rPr>
              <w:t>itchi</w:t>
            </w:r>
            <w:proofErr w:type="spellEnd"/>
            <w:r w:rsidRPr="002B0D0E">
              <w:rPr>
                <w:sz w:val="22"/>
                <w:szCs w:val="22"/>
              </w:rPr>
              <w:t xml:space="preserve">, a picture of a man holding his knee – </w:t>
            </w:r>
            <w:r w:rsidRPr="002B0D0E">
              <w:rPr>
                <w:i/>
                <w:sz w:val="22"/>
                <w:szCs w:val="22"/>
              </w:rPr>
              <w:t>Ni</w:t>
            </w:r>
            <w:r w:rsidRPr="002B0D0E">
              <w:rPr>
                <w:sz w:val="22"/>
                <w:szCs w:val="22"/>
              </w:rPr>
              <w:t xml:space="preserve">, Sun – </w:t>
            </w:r>
            <w:r w:rsidRPr="002B0D0E">
              <w:rPr>
                <w:i/>
                <w:sz w:val="22"/>
                <w:szCs w:val="22"/>
              </w:rPr>
              <w:t>San</w:t>
            </w:r>
            <w:r w:rsidRPr="002B0D0E">
              <w:rPr>
                <w:sz w:val="22"/>
                <w:szCs w:val="22"/>
              </w:rPr>
              <w:t xml:space="preserve">, </w:t>
            </w:r>
            <w:r w:rsidRPr="002B0D0E">
              <w:rPr>
                <w:i/>
                <w:sz w:val="22"/>
                <w:szCs w:val="22"/>
              </w:rPr>
              <w:t xml:space="preserve">Go </w:t>
            </w:r>
            <w:r w:rsidRPr="002B0D0E">
              <w:rPr>
                <w:sz w:val="22"/>
                <w:szCs w:val="22"/>
              </w:rPr>
              <w:t xml:space="preserve">– Green Traffic lights etc. So, first I introduce the picture and ask them to guess which number they think it refers to and then turn it around where it is printed on the back. After this formal introduction I tell them we are going to do 2 songs which they can choose to learn at home depending on which one they like. Next we do a </w:t>
            </w:r>
            <w:r w:rsidRPr="002B0D0E">
              <w:rPr>
                <w:b/>
                <w:i/>
                <w:sz w:val="22"/>
                <w:szCs w:val="22"/>
              </w:rPr>
              <w:t xml:space="preserve">Bingo Game </w:t>
            </w:r>
            <w:r w:rsidRPr="002B0D0E">
              <w:rPr>
                <w:sz w:val="22"/>
                <w:szCs w:val="22"/>
              </w:rPr>
              <w:t>to reinforce the sound of the numbers and they are forced then to do it from memory. If they get a line – horizontally, diagonally or vertically, they can call out “</w:t>
            </w:r>
            <w:proofErr w:type="spellStart"/>
            <w:r w:rsidRPr="002B0D0E">
              <w:rPr>
                <w:i/>
                <w:sz w:val="22"/>
                <w:szCs w:val="22"/>
              </w:rPr>
              <w:t>Dekita</w:t>
            </w:r>
            <w:proofErr w:type="spellEnd"/>
            <w:r w:rsidRPr="002B0D0E">
              <w:rPr>
                <w:sz w:val="22"/>
                <w:szCs w:val="22"/>
              </w:rPr>
              <w:t>” but if it’s a whole card “</w:t>
            </w:r>
            <w:proofErr w:type="spellStart"/>
            <w:r w:rsidRPr="002B0D0E">
              <w:rPr>
                <w:i/>
                <w:sz w:val="22"/>
                <w:szCs w:val="22"/>
              </w:rPr>
              <w:t>Yatta</w:t>
            </w:r>
            <w:proofErr w:type="spellEnd"/>
            <w:r w:rsidRPr="002B0D0E">
              <w:rPr>
                <w:sz w:val="22"/>
                <w:szCs w:val="22"/>
              </w:rPr>
              <w:t xml:space="preserve">” – The first 3-5 to complete their cards get a prize, usually chopsticks while the rest get something small like sweets.  Finally, We learn to ask for Phone Numbers. I tell them if they want to make friends or indeed chat up a boy or girl in Japanese it’s important. They like the idea of making boyfriends/girlfriends, so they really get into doing this </w:t>
            </w:r>
            <w:proofErr w:type="spellStart"/>
            <w:r w:rsidRPr="002B0D0E">
              <w:rPr>
                <w:sz w:val="22"/>
                <w:szCs w:val="22"/>
              </w:rPr>
              <w:t>roleplay</w:t>
            </w:r>
            <w:proofErr w:type="spellEnd"/>
            <w:r w:rsidRPr="002B0D0E">
              <w:rPr>
                <w:sz w:val="22"/>
                <w:szCs w:val="22"/>
              </w:rPr>
              <w:t xml:space="preserve"> also. Usually I have a handout with 2 people/cartoon characters asking – “</w:t>
            </w:r>
            <w:proofErr w:type="spellStart"/>
            <w:r w:rsidRPr="002B0D0E">
              <w:rPr>
                <w:sz w:val="22"/>
                <w:szCs w:val="22"/>
              </w:rPr>
              <w:t>Odenwa</w:t>
            </w:r>
            <w:proofErr w:type="spellEnd"/>
            <w:r w:rsidRPr="002B0D0E">
              <w:rPr>
                <w:sz w:val="22"/>
                <w:szCs w:val="22"/>
              </w:rPr>
              <w:t xml:space="preserve"> </w:t>
            </w:r>
            <w:proofErr w:type="spellStart"/>
            <w:r w:rsidRPr="002B0D0E">
              <w:rPr>
                <w:sz w:val="22"/>
                <w:szCs w:val="22"/>
              </w:rPr>
              <w:t>Bangou</w:t>
            </w:r>
            <w:proofErr w:type="spellEnd"/>
            <w:r w:rsidRPr="002B0D0E">
              <w:rPr>
                <w:sz w:val="22"/>
                <w:szCs w:val="22"/>
              </w:rPr>
              <w:t xml:space="preserve"> </w:t>
            </w:r>
            <w:proofErr w:type="spellStart"/>
            <w:r w:rsidRPr="002B0D0E">
              <w:rPr>
                <w:sz w:val="22"/>
                <w:szCs w:val="22"/>
              </w:rPr>
              <w:t>wa</w:t>
            </w:r>
            <w:proofErr w:type="spellEnd"/>
            <w:r w:rsidRPr="002B0D0E">
              <w:rPr>
                <w:sz w:val="22"/>
                <w:szCs w:val="22"/>
              </w:rPr>
              <w:t xml:space="preserve"> nan </w:t>
            </w:r>
            <w:proofErr w:type="spellStart"/>
            <w:r w:rsidRPr="002B0D0E">
              <w:rPr>
                <w:sz w:val="22"/>
                <w:szCs w:val="22"/>
              </w:rPr>
              <w:t>desu</w:t>
            </w:r>
            <w:proofErr w:type="spellEnd"/>
            <w:r w:rsidRPr="002B0D0E">
              <w:rPr>
                <w:sz w:val="22"/>
                <w:szCs w:val="22"/>
              </w:rPr>
              <w:t xml:space="preserve"> </w:t>
            </w:r>
            <w:proofErr w:type="spellStart"/>
            <w:r w:rsidRPr="002B0D0E">
              <w:rPr>
                <w:sz w:val="22"/>
                <w:szCs w:val="22"/>
              </w:rPr>
              <w:t>ka</w:t>
            </w:r>
            <w:proofErr w:type="spellEnd"/>
            <w:r w:rsidRPr="002B0D0E">
              <w:rPr>
                <w:sz w:val="22"/>
                <w:szCs w:val="22"/>
              </w:rPr>
              <w:t xml:space="preserve">?” and the </w:t>
            </w:r>
            <w:proofErr w:type="spellStart"/>
            <w:r w:rsidRPr="002B0D0E">
              <w:rPr>
                <w:sz w:val="22"/>
                <w:szCs w:val="22"/>
              </w:rPr>
              <w:t>correponding</w:t>
            </w:r>
            <w:proofErr w:type="spellEnd"/>
            <w:r w:rsidRPr="002B0D0E">
              <w:rPr>
                <w:sz w:val="22"/>
                <w:szCs w:val="22"/>
              </w:rPr>
              <w:t xml:space="preserve"> reply in roman numerals. We practice this first and then do it in pairs as a </w:t>
            </w:r>
            <w:proofErr w:type="spellStart"/>
            <w:r w:rsidRPr="002B0D0E">
              <w:rPr>
                <w:b/>
                <w:i/>
                <w:sz w:val="22"/>
                <w:szCs w:val="22"/>
              </w:rPr>
              <w:t>roleplay</w:t>
            </w:r>
            <w:proofErr w:type="spellEnd"/>
            <w:r w:rsidRPr="002B0D0E">
              <w:rPr>
                <w:sz w:val="22"/>
                <w:szCs w:val="22"/>
              </w:rPr>
              <w:t xml:space="preserve">.  I also tell them they do NOT have to give out their private numbers to their partners unless they want to – and therefore to make up a number. </w:t>
            </w:r>
          </w:p>
        </w:tc>
      </w:tr>
      <w:tr w:rsidR="00FB42AF" w14:paraId="4112E0A1" w14:textId="77777777" w:rsidTr="00FB42AF">
        <w:trPr>
          <w:trHeight w:val="394"/>
        </w:trPr>
        <w:tc>
          <w:tcPr>
            <w:tcW w:w="2235" w:type="dxa"/>
            <w:tcBorders>
              <w:top w:val="single" w:sz="4" w:space="0" w:color="auto"/>
              <w:left w:val="single" w:sz="12" w:space="0" w:color="auto"/>
              <w:bottom w:val="thickThinSmallGap" w:sz="18" w:space="0" w:color="auto"/>
            </w:tcBorders>
          </w:tcPr>
          <w:p w14:paraId="0C405E01" w14:textId="67C1BF32" w:rsidR="00FB42AF" w:rsidRDefault="00726FDD" w:rsidP="00FB42A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教授法、</w:t>
            </w:r>
            <w:r w:rsidR="00FB42AF">
              <w:rPr>
                <w:rFonts w:ascii="HG丸ｺﾞｼｯｸM-PRO" w:eastAsia="HG丸ｺﾞｼｯｸM-PRO" w:hAnsi="HG丸ｺﾞｼｯｸM-PRO" w:hint="eastAsia"/>
                <w:sz w:val="22"/>
                <w:szCs w:val="22"/>
              </w:rPr>
              <w:t>教え方のポイント</w:t>
            </w:r>
          </w:p>
          <w:p w14:paraId="7A704B81" w14:textId="1C62F3DA" w:rsidR="00FB42AF" w:rsidRPr="00183284" w:rsidRDefault="00FB42AF" w:rsidP="00FB42AF">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Teaching Approach</w:t>
            </w:r>
          </w:p>
        </w:tc>
        <w:tc>
          <w:tcPr>
            <w:tcW w:w="7721" w:type="dxa"/>
            <w:gridSpan w:val="4"/>
            <w:tcBorders>
              <w:top w:val="single" w:sz="4" w:space="0" w:color="auto"/>
              <w:bottom w:val="thickThinSmallGap" w:sz="18" w:space="0" w:color="auto"/>
              <w:right w:val="single" w:sz="12" w:space="0" w:color="auto"/>
            </w:tcBorders>
          </w:tcPr>
          <w:p w14:paraId="4D3724D0" w14:textId="77777777" w:rsidR="00FB42AF" w:rsidRPr="00FB42AF" w:rsidRDefault="00FB42AF" w:rsidP="00FB42AF">
            <w:pPr>
              <w:pStyle w:val="2"/>
              <w:numPr>
                <w:ilvl w:val="0"/>
                <w:numId w:val="13"/>
              </w:numPr>
              <w:spacing w:after="0" w:line="240" w:lineRule="auto"/>
              <w:ind w:left="318" w:hanging="318"/>
              <w:rPr>
                <w:rFonts w:asciiTheme="minorHAnsi" w:hAnsiTheme="minorHAnsi"/>
              </w:rPr>
            </w:pPr>
            <w:r w:rsidRPr="00FB42AF">
              <w:rPr>
                <w:rFonts w:asciiTheme="minorHAnsi" w:hAnsiTheme="minorHAnsi"/>
              </w:rPr>
              <w:t xml:space="preserve">Memorisation of Numbers through Songs from Youtube and Genki Japan.net, appropriate for their age. They sing along and create a fun learning environment. </w:t>
            </w:r>
          </w:p>
          <w:p w14:paraId="578C1667" w14:textId="77777777" w:rsidR="00FB42AF" w:rsidRPr="00FB42AF" w:rsidRDefault="00FB42AF" w:rsidP="00FB42AF">
            <w:pPr>
              <w:pStyle w:val="2"/>
              <w:numPr>
                <w:ilvl w:val="0"/>
                <w:numId w:val="12"/>
              </w:numPr>
              <w:spacing w:after="0" w:line="240" w:lineRule="auto"/>
              <w:ind w:left="318" w:hanging="318"/>
              <w:rPr>
                <w:rFonts w:asciiTheme="minorHAnsi" w:hAnsiTheme="minorHAnsi"/>
              </w:rPr>
            </w:pPr>
            <w:r w:rsidRPr="00FB42AF">
              <w:rPr>
                <w:rFonts w:asciiTheme="minorHAnsi" w:hAnsiTheme="minorHAnsi"/>
              </w:rPr>
              <w:t xml:space="preserve">Elicitation of what numbers sound like, through the Use of Flashcards with pictures on one side that act as mnenmonics – words that  are sound-related – hence reinforcing memory. </w:t>
            </w:r>
          </w:p>
          <w:p w14:paraId="34445B44" w14:textId="77777777" w:rsidR="00FB42AF" w:rsidRPr="00FB42AF" w:rsidRDefault="00FB42AF" w:rsidP="00FB42AF">
            <w:pPr>
              <w:pStyle w:val="2"/>
              <w:numPr>
                <w:ilvl w:val="0"/>
                <w:numId w:val="12"/>
              </w:numPr>
              <w:spacing w:after="0" w:line="240" w:lineRule="auto"/>
              <w:ind w:left="318" w:hanging="318"/>
              <w:rPr>
                <w:rFonts w:asciiTheme="minorHAnsi" w:hAnsiTheme="minorHAnsi"/>
              </w:rPr>
            </w:pPr>
            <w:r w:rsidRPr="00FB42AF">
              <w:rPr>
                <w:rFonts w:asciiTheme="minorHAnsi" w:hAnsiTheme="minorHAnsi"/>
              </w:rPr>
              <w:t xml:space="preserve">Use of Games like “Bingo” with homemade cards printed out with 9 squares copied for each student as a handout. They each fill in the squares with random numbers from 1-20, this aims to practice and reinforce their recognition of numbers. They cross of the numbers on hearing them called out and pronounced in Japanese. </w:t>
            </w:r>
          </w:p>
          <w:p w14:paraId="3D6DFE1E" w14:textId="77777777" w:rsidR="00FB42AF" w:rsidRPr="00FB42AF" w:rsidRDefault="00FB42AF" w:rsidP="00FB42AF">
            <w:pPr>
              <w:pStyle w:val="2"/>
              <w:numPr>
                <w:ilvl w:val="0"/>
                <w:numId w:val="12"/>
              </w:numPr>
              <w:spacing w:after="0" w:line="240" w:lineRule="auto"/>
              <w:ind w:left="318" w:hanging="318"/>
              <w:rPr>
                <w:rFonts w:asciiTheme="minorHAnsi" w:hAnsiTheme="minorHAnsi"/>
              </w:rPr>
            </w:pPr>
            <w:r w:rsidRPr="00FB42AF">
              <w:rPr>
                <w:rFonts w:asciiTheme="minorHAnsi" w:hAnsiTheme="minorHAnsi"/>
              </w:rPr>
              <w:t xml:space="preserve">Roleplay activities to reinforce learning in either Pairwork and/or groupwork through a handout of a simulated conversation - asking for someone’s number. </w:t>
            </w:r>
          </w:p>
          <w:p w14:paraId="410D94D1" w14:textId="1C89915C" w:rsidR="00FB42AF" w:rsidRPr="00FB42AF" w:rsidRDefault="00FB42AF" w:rsidP="00FB42AF">
            <w:pPr>
              <w:pStyle w:val="2"/>
              <w:numPr>
                <w:ilvl w:val="0"/>
                <w:numId w:val="12"/>
              </w:numPr>
              <w:spacing w:after="0" w:line="240" w:lineRule="auto"/>
              <w:ind w:left="318" w:hanging="318"/>
              <w:rPr>
                <w:b/>
              </w:rPr>
            </w:pPr>
            <w:r w:rsidRPr="00FB42AF">
              <w:rPr>
                <w:rFonts w:asciiTheme="minorHAnsi" w:hAnsiTheme="minorHAnsi"/>
              </w:rPr>
              <w:t>Written and Creative Evaluation - They then complete individual task-based work for their scrapbook.</w:t>
            </w:r>
          </w:p>
        </w:tc>
      </w:tr>
      <w:tr w:rsidR="00562E8C" w14:paraId="0EFC7B8E" w14:textId="77777777" w:rsidTr="00562E8C">
        <w:trPr>
          <w:trHeight w:val="394"/>
        </w:trPr>
        <w:tc>
          <w:tcPr>
            <w:tcW w:w="2235" w:type="dxa"/>
            <w:vMerge w:val="restart"/>
            <w:tcBorders>
              <w:top w:val="thickThinSmallGap" w:sz="18" w:space="0" w:color="auto"/>
              <w:left w:val="single" w:sz="12" w:space="0" w:color="auto"/>
            </w:tcBorders>
          </w:tcPr>
          <w:p w14:paraId="79767B1C" w14:textId="77777777" w:rsidR="00562E8C" w:rsidRPr="00562E8C" w:rsidRDefault="00562E8C" w:rsidP="0087370D">
            <w:pPr>
              <w:rPr>
                <w:rFonts w:ascii="HG丸ｺﾞｼｯｸM-PRO" w:eastAsia="HG丸ｺﾞｼｯｸM-PRO" w:hAnsi="HG丸ｺﾞｼｯｸM-PRO"/>
              </w:rPr>
            </w:pPr>
            <w:r w:rsidRPr="00562E8C">
              <w:rPr>
                <w:rFonts w:ascii="HG丸ｺﾞｼｯｸM-PRO" w:eastAsia="HG丸ｺﾞｼｯｸM-PRO" w:hAnsi="HG丸ｺﾞｼｯｸM-PRO" w:hint="eastAsia"/>
              </w:rPr>
              <w:t>伸ばす能力</w:t>
            </w:r>
          </w:p>
          <w:p w14:paraId="515DD3D0" w14:textId="77777777" w:rsidR="00562E8C" w:rsidRPr="00562E8C" w:rsidRDefault="00562E8C" w:rsidP="0087370D">
            <w:pPr>
              <w:rPr>
                <w:rFonts w:ascii="HG丸ｺﾞｼｯｸM-PRO" w:eastAsia="HG丸ｺﾞｼｯｸM-PRO" w:hAnsi="HG丸ｺﾞｼｯｸM-PRO"/>
              </w:rPr>
            </w:pPr>
            <w:r w:rsidRPr="00562E8C">
              <w:rPr>
                <w:rFonts w:ascii="HG丸ｺﾞｼｯｸM-PRO" w:eastAsia="HG丸ｺﾞｼｯｸM-PRO" w:hAnsi="HG丸ｺﾞｼｯｸM-PRO"/>
              </w:rPr>
              <w:t>Key Skills</w:t>
            </w:r>
          </w:p>
        </w:tc>
        <w:tc>
          <w:tcPr>
            <w:tcW w:w="7721" w:type="dxa"/>
            <w:gridSpan w:val="4"/>
            <w:tcBorders>
              <w:top w:val="thickThinSmallGap" w:sz="18" w:space="0" w:color="auto"/>
              <w:bottom w:val="single" w:sz="4" w:space="0" w:color="auto"/>
              <w:right w:val="single" w:sz="12" w:space="0" w:color="auto"/>
            </w:tcBorders>
          </w:tcPr>
          <w:p w14:paraId="1793A91C" w14:textId="77777777" w:rsidR="00987028" w:rsidRPr="00987028" w:rsidRDefault="00987028" w:rsidP="00C95189">
            <w:pPr>
              <w:pStyle w:val="1"/>
              <w:numPr>
                <w:ilvl w:val="0"/>
                <w:numId w:val="9"/>
              </w:numPr>
              <w:spacing w:after="0" w:line="240" w:lineRule="auto"/>
              <w:rPr>
                <w:rFonts w:asciiTheme="minorHAnsi" w:hAnsiTheme="minorHAnsi"/>
                <w:b/>
              </w:rPr>
            </w:pPr>
            <w:r w:rsidRPr="00987028">
              <w:rPr>
                <w:rFonts w:asciiTheme="minorHAnsi" w:hAnsiTheme="minorHAnsi"/>
              </w:rPr>
              <w:t xml:space="preserve">Students will work mainly with their  Listening skills and will use Communication skills, when they practice asking and answering questions in pairs.  </w:t>
            </w:r>
          </w:p>
          <w:p w14:paraId="16CB42C8" w14:textId="77777777" w:rsidR="00987028" w:rsidRPr="00987028" w:rsidRDefault="00987028" w:rsidP="00C95189">
            <w:pPr>
              <w:pStyle w:val="1"/>
              <w:numPr>
                <w:ilvl w:val="0"/>
                <w:numId w:val="9"/>
              </w:numPr>
              <w:spacing w:after="0" w:line="240" w:lineRule="auto"/>
              <w:rPr>
                <w:rFonts w:asciiTheme="minorHAnsi" w:hAnsiTheme="minorHAnsi"/>
                <w:b/>
              </w:rPr>
            </w:pPr>
            <w:r w:rsidRPr="00987028">
              <w:rPr>
                <w:rFonts w:asciiTheme="minorHAnsi" w:hAnsiTheme="minorHAnsi"/>
              </w:rPr>
              <w:t>The class will work individually or in Pairs when filling in the Bingo Card from (Personal effectiveness/Working with Others).</w:t>
            </w:r>
          </w:p>
          <w:p w14:paraId="0ECDC18F" w14:textId="77777777" w:rsidR="00987028" w:rsidRPr="00987028" w:rsidRDefault="00987028" w:rsidP="00C95189">
            <w:pPr>
              <w:pStyle w:val="1"/>
              <w:numPr>
                <w:ilvl w:val="0"/>
                <w:numId w:val="9"/>
              </w:numPr>
              <w:spacing w:after="0" w:line="240" w:lineRule="auto"/>
              <w:rPr>
                <w:rFonts w:asciiTheme="minorHAnsi" w:hAnsiTheme="minorHAnsi"/>
                <w:b/>
              </w:rPr>
            </w:pPr>
            <w:r w:rsidRPr="00987028">
              <w:rPr>
                <w:rFonts w:asciiTheme="minorHAnsi" w:hAnsiTheme="minorHAnsi"/>
              </w:rPr>
              <w:t xml:space="preserve">They will work as a class group when drilling the numbers using the flashcards (mnemonics), also when singing together in a group all the numbers from 1-20 (Personally Effective). </w:t>
            </w:r>
          </w:p>
          <w:p w14:paraId="068748B2" w14:textId="77777777" w:rsidR="00562E8C" w:rsidRPr="00987028" w:rsidRDefault="00987028" w:rsidP="00C95189">
            <w:pPr>
              <w:pStyle w:val="1"/>
              <w:numPr>
                <w:ilvl w:val="0"/>
                <w:numId w:val="9"/>
              </w:numPr>
              <w:spacing w:after="0" w:line="240" w:lineRule="auto"/>
              <w:rPr>
                <w:b/>
              </w:rPr>
            </w:pPr>
            <w:r w:rsidRPr="00987028">
              <w:rPr>
                <w:rFonts w:asciiTheme="minorHAnsi" w:hAnsiTheme="minorHAnsi"/>
              </w:rPr>
              <w:t>Individual assessments of their own creative efforts to reproduce  a dialogue in their own words asking for a telephone number in romaji  as  well as giving out a number in Japanese.  This is done  by cutting out pictures of famous people or cartoon characters/ friends or family and in a colourful presentation creatively. Speech bubbles come out of their mouths with a a Self-Introduction dialogue. (Creative Thinking, Intercultural Competence, Personal Effectiveness.).</w:t>
            </w:r>
          </w:p>
        </w:tc>
      </w:tr>
      <w:tr w:rsidR="00562E8C" w14:paraId="762F79CF" w14:textId="77777777" w:rsidTr="00562E8C">
        <w:trPr>
          <w:trHeight w:val="394"/>
        </w:trPr>
        <w:tc>
          <w:tcPr>
            <w:tcW w:w="2235" w:type="dxa"/>
            <w:vMerge/>
            <w:tcBorders>
              <w:left w:val="single" w:sz="12" w:space="0" w:color="auto"/>
            </w:tcBorders>
          </w:tcPr>
          <w:p w14:paraId="071CB47B" w14:textId="77777777" w:rsidR="00562E8C" w:rsidRPr="00562E8C" w:rsidRDefault="00562E8C" w:rsidP="0087370D">
            <w:pPr>
              <w:rPr>
                <w:rFonts w:ascii="HG丸ｺﾞｼｯｸM-PRO" w:eastAsia="HG丸ｺﾞｼｯｸM-PRO" w:hAnsi="HG丸ｺﾞｼｯｸM-PRO"/>
              </w:rPr>
            </w:pPr>
          </w:p>
        </w:tc>
        <w:tc>
          <w:tcPr>
            <w:tcW w:w="2976" w:type="dxa"/>
            <w:tcBorders>
              <w:top w:val="single" w:sz="4" w:space="0" w:color="auto"/>
              <w:bottom w:val="dotted" w:sz="4" w:space="0" w:color="auto"/>
              <w:right w:val="dotted" w:sz="4" w:space="0" w:color="auto"/>
            </w:tcBorders>
          </w:tcPr>
          <w:p w14:paraId="73448781" w14:textId="77777777" w:rsidR="00562E8C" w:rsidRPr="0087370D" w:rsidRDefault="00562E8C">
            <w:pPr>
              <w:rPr>
                <w:sz w:val="20"/>
                <w:szCs w:val="20"/>
              </w:rPr>
            </w:pPr>
            <w:r w:rsidRPr="0087370D">
              <w:rPr>
                <w:sz w:val="20"/>
                <w:szCs w:val="20"/>
              </w:rPr>
              <w:t>1. Communication</w:t>
            </w:r>
          </w:p>
        </w:tc>
        <w:tc>
          <w:tcPr>
            <w:tcW w:w="742" w:type="dxa"/>
            <w:tcBorders>
              <w:top w:val="single" w:sz="4" w:space="0" w:color="auto"/>
              <w:left w:val="dotted" w:sz="4" w:space="0" w:color="auto"/>
              <w:bottom w:val="dotted" w:sz="4" w:space="0" w:color="auto"/>
              <w:right w:val="single" w:sz="12" w:space="0" w:color="auto"/>
            </w:tcBorders>
          </w:tcPr>
          <w:p w14:paraId="270F623E" w14:textId="3F8D5124" w:rsidR="00562E8C" w:rsidRPr="0087370D" w:rsidRDefault="00A85F88">
            <w:pPr>
              <w:rPr>
                <w:rFonts w:hint="eastAsia"/>
                <w:sz w:val="20"/>
                <w:szCs w:val="20"/>
              </w:rPr>
            </w:pPr>
            <w:r>
              <w:rPr>
                <w:rFonts w:hint="eastAsia"/>
                <w:sz w:val="20"/>
                <w:szCs w:val="20"/>
              </w:rPr>
              <w:t>○</w:t>
            </w:r>
          </w:p>
        </w:tc>
        <w:tc>
          <w:tcPr>
            <w:tcW w:w="3227" w:type="dxa"/>
            <w:tcBorders>
              <w:top w:val="single" w:sz="4" w:space="0" w:color="auto"/>
              <w:bottom w:val="dotted" w:sz="4" w:space="0" w:color="auto"/>
              <w:right w:val="dotted" w:sz="4" w:space="0" w:color="auto"/>
            </w:tcBorders>
          </w:tcPr>
          <w:p w14:paraId="14389A1A" w14:textId="6C4F76CC" w:rsidR="00562E8C" w:rsidRPr="0087370D" w:rsidRDefault="00562E8C">
            <w:pPr>
              <w:rPr>
                <w:sz w:val="20"/>
                <w:szCs w:val="20"/>
              </w:rPr>
            </w:pPr>
            <w:r>
              <w:rPr>
                <w:sz w:val="20"/>
                <w:szCs w:val="20"/>
              </w:rPr>
              <w:t>6. Being personal</w:t>
            </w:r>
            <w:r w:rsidR="00A85F88">
              <w:rPr>
                <w:rFonts w:hint="eastAsia"/>
                <w:sz w:val="20"/>
                <w:szCs w:val="20"/>
              </w:rPr>
              <w:t>ly</w:t>
            </w:r>
            <w:r>
              <w:rPr>
                <w:sz w:val="20"/>
                <w:szCs w:val="20"/>
              </w:rPr>
              <w:t xml:space="preserve"> effective</w:t>
            </w:r>
          </w:p>
        </w:tc>
        <w:tc>
          <w:tcPr>
            <w:tcW w:w="776" w:type="dxa"/>
            <w:tcBorders>
              <w:top w:val="single" w:sz="4" w:space="0" w:color="auto"/>
              <w:left w:val="dotted" w:sz="4" w:space="0" w:color="auto"/>
              <w:bottom w:val="dotted" w:sz="4" w:space="0" w:color="auto"/>
              <w:right w:val="single" w:sz="12" w:space="0" w:color="auto"/>
            </w:tcBorders>
          </w:tcPr>
          <w:p w14:paraId="5A7C860D" w14:textId="77777777" w:rsidR="00562E8C" w:rsidRPr="0087370D" w:rsidRDefault="00562E8C">
            <w:pPr>
              <w:rPr>
                <w:sz w:val="20"/>
                <w:szCs w:val="20"/>
              </w:rPr>
            </w:pPr>
          </w:p>
        </w:tc>
      </w:tr>
      <w:tr w:rsidR="00A85F88" w14:paraId="680B7EC3" w14:textId="77777777" w:rsidTr="009D0E5C">
        <w:trPr>
          <w:trHeight w:val="394"/>
        </w:trPr>
        <w:tc>
          <w:tcPr>
            <w:tcW w:w="2235" w:type="dxa"/>
            <w:vMerge/>
            <w:tcBorders>
              <w:left w:val="single" w:sz="12" w:space="0" w:color="auto"/>
            </w:tcBorders>
          </w:tcPr>
          <w:p w14:paraId="1660F948" w14:textId="77777777" w:rsidR="00A85F88" w:rsidRPr="00562E8C" w:rsidRDefault="00A85F88">
            <w:pPr>
              <w:rPr>
                <w:rFonts w:ascii="HG丸ｺﾞｼｯｸM-PRO" w:eastAsia="HG丸ｺﾞｼｯｸM-PRO" w:hAnsi="HG丸ｺﾞｼｯｸM-PRO"/>
              </w:rPr>
            </w:pPr>
            <w:bookmarkStart w:id="0" w:name="_GoBack" w:colFirst="4" w:colLast="4"/>
          </w:p>
        </w:tc>
        <w:tc>
          <w:tcPr>
            <w:tcW w:w="2976" w:type="dxa"/>
            <w:tcBorders>
              <w:top w:val="dotted" w:sz="4" w:space="0" w:color="auto"/>
              <w:bottom w:val="dotted" w:sz="4" w:space="0" w:color="auto"/>
              <w:right w:val="dotted" w:sz="4" w:space="0" w:color="auto"/>
            </w:tcBorders>
          </w:tcPr>
          <w:p w14:paraId="2147F508" w14:textId="77777777" w:rsidR="00A85F88" w:rsidRPr="0087370D" w:rsidRDefault="00A85F88">
            <w:pPr>
              <w:rPr>
                <w:sz w:val="20"/>
                <w:szCs w:val="20"/>
              </w:rPr>
            </w:pPr>
            <w:r w:rsidRPr="0087370D">
              <w:rPr>
                <w:sz w:val="20"/>
                <w:szCs w:val="20"/>
              </w:rPr>
              <w:t>2. Information Processing</w:t>
            </w:r>
          </w:p>
        </w:tc>
        <w:tc>
          <w:tcPr>
            <w:tcW w:w="742" w:type="dxa"/>
            <w:tcBorders>
              <w:top w:val="dotted" w:sz="4" w:space="0" w:color="auto"/>
              <w:left w:val="dotted" w:sz="4" w:space="0" w:color="auto"/>
              <w:bottom w:val="dotted" w:sz="4" w:space="0" w:color="auto"/>
              <w:right w:val="single" w:sz="12" w:space="0" w:color="auto"/>
            </w:tcBorders>
          </w:tcPr>
          <w:p w14:paraId="608FFE62" w14:textId="160BCB49" w:rsidR="00A85F88" w:rsidRPr="0087370D" w:rsidRDefault="00A85F88">
            <w:pPr>
              <w:rPr>
                <w:sz w:val="20"/>
                <w:szCs w:val="20"/>
              </w:rPr>
            </w:pPr>
            <w:r>
              <w:rPr>
                <w:rFonts w:hint="eastAsia"/>
                <w:sz w:val="20"/>
                <w:szCs w:val="20"/>
              </w:rPr>
              <w:t>○</w:t>
            </w:r>
          </w:p>
        </w:tc>
        <w:tc>
          <w:tcPr>
            <w:tcW w:w="3227" w:type="dxa"/>
            <w:tcBorders>
              <w:top w:val="dotted" w:sz="4" w:space="0" w:color="auto"/>
              <w:bottom w:val="dotted" w:sz="4" w:space="0" w:color="auto"/>
              <w:right w:val="dotted" w:sz="4" w:space="0" w:color="auto"/>
            </w:tcBorders>
          </w:tcPr>
          <w:p w14:paraId="0F1EE493" w14:textId="77777777" w:rsidR="00A85F88" w:rsidRPr="0087370D" w:rsidRDefault="00A85F88">
            <w:pPr>
              <w:rPr>
                <w:sz w:val="20"/>
                <w:szCs w:val="20"/>
              </w:rPr>
            </w:pPr>
            <w:r>
              <w:rPr>
                <w:sz w:val="20"/>
                <w:szCs w:val="20"/>
              </w:rPr>
              <w:t>7. Academic achievement</w:t>
            </w:r>
          </w:p>
        </w:tc>
        <w:tc>
          <w:tcPr>
            <w:tcW w:w="776" w:type="dxa"/>
            <w:tcBorders>
              <w:top w:val="dotted" w:sz="4" w:space="0" w:color="auto"/>
              <w:left w:val="dotted" w:sz="4" w:space="0" w:color="auto"/>
              <w:bottom w:val="dotted" w:sz="4" w:space="0" w:color="auto"/>
              <w:right w:val="single" w:sz="12" w:space="0" w:color="auto"/>
            </w:tcBorders>
          </w:tcPr>
          <w:p w14:paraId="2F338F41" w14:textId="61547958" w:rsidR="00A85F88" w:rsidRPr="0087370D" w:rsidRDefault="00A85F88">
            <w:pPr>
              <w:rPr>
                <w:sz w:val="20"/>
                <w:szCs w:val="20"/>
              </w:rPr>
            </w:pPr>
            <w:r>
              <w:rPr>
                <w:rFonts w:hint="eastAsia"/>
                <w:sz w:val="20"/>
                <w:szCs w:val="20"/>
              </w:rPr>
              <w:t>○</w:t>
            </w:r>
          </w:p>
        </w:tc>
      </w:tr>
      <w:bookmarkEnd w:id="0"/>
      <w:tr w:rsidR="00A85F88" w14:paraId="20A20C86" w14:textId="77777777" w:rsidTr="009D0E5C">
        <w:trPr>
          <w:trHeight w:val="394"/>
        </w:trPr>
        <w:tc>
          <w:tcPr>
            <w:tcW w:w="2235" w:type="dxa"/>
            <w:vMerge/>
            <w:tcBorders>
              <w:left w:val="single" w:sz="12" w:space="0" w:color="auto"/>
            </w:tcBorders>
          </w:tcPr>
          <w:p w14:paraId="1C0AE9FD" w14:textId="77777777" w:rsidR="00A85F88" w:rsidRPr="00562E8C" w:rsidRDefault="00A85F88">
            <w:pPr>
              <w:rPr>
                <w:rFonts w:ascii="HG丸ｺﾞｼｯｸM-PRO" w:eastAsia="HG丸ｺﾞｼｯｸM-PRO" w:hAnsi="HG丸ｺﾞｼｯｸM-PRO"/>
              </w:rPr>
            </w:pPr>
          </w:p>
        </w:tc>
        <w:tc>
          <w:tcPr>
            <w:tcW w:w="2976" w:type="dxa"/>
            <w:tcBorders>
              <w:top w:val="dotted" w:sz="4" w:space="0" w:color="auto"/>
              <w:bottom w:val="dotted" w:sz="4" w:space="0" w:color="auto"/>
              <w:right w:val="dotted" w:sz="4" w:space="0" w:color="auto"/>
            </w:tcBorders>
          </w:tcPr>
          <w:p w14:paraId="69BF5F02" w14:textId="77777777" w:rsidR="00A85F88" w:rsidRDefault="00A85F88" w:rsidP="0087370D">
            <w:pPr>
              <w:spacing w:line="240" w:lineRule="exact"/>
              <w:rPr>
                <w:sz w:val="20"/>
                <w:szCs w:val="20"/>
              </w:rPr>
            </w:pPr>
            <w:r>
              <w:rPr>
                <w:sz w:val="20"/>
                <w:szCs w:val="20"/>
              </w:rPr>
              <w:t>3. Critical and Creative</w:t>
            </w:r>
          </w:p>
          <w:p w14:paraId="6DACB03B" w14:textId="77777777" w:rsidR="00A85F88" w:rsidRPr="0087370D" w:rsidRDefault="00A85F88" w:rsidP="0087370D">
            <w:pPr>
              <w:spacing w:line="240" w:lineRule="exact"/>
              <w:rPr>
                <w:sz w:val="20"/>
                <w:szCs w:val="20"/>
              </w:rPr>
            </w:pPr>
            <w:r>
              <w:rPr>
                <w:sz w:val="20"/>
                <w:szCs w:val="20"/>
              </w:rPr>
              <w:t xml:space="preserve">   Thinking</w:t>
            </w:r>
          </w:p>
        </w:tc>
        <w:tc>
          <w:tcPr>
            <w:tcW w:w="742" w:type="dxa"/>
            <w:tcBorders>
              <w:top w:val="dotted" w:sz="4" w:space="0" w:color="auto"/>
              <w:left w:val="dotted" w:sz="4" w:space="0" w:color="auto"/>
              <w:bottom w:val="dotted" w:sz="4" w:space="0" w:color="auto"/>
              <w:right w:val="single" w:sz="12" w:space="0" w:color="auto"/>
            </w:tcBorders>
          </w:tcPr>
          <w:p w14:paraId="14F1C5D7" w14:textId="77777777" w:rsidR="00A85F88" w:rsidRPr="0087370D" w:rsidRDefault="00A85F88">
            <w:pPr>
              <w:rPr>
                <w:sz w:val="20"/>
                <w:szCs w:val="20"/>
              </w:rPr>
            </w:pPr>
          </w:p>
        </w:tc>
        <w:tc>
          <w:tcPr>
            <w:tcW w:w="3227" w:type="dxa"/>
            <w:tcBorders>
              <w:top w:val="dotted" w:sz="4" w:space="0" w:color="auto"/>
              <w:bottom w:val="dotted" w:sz="4" w:space="0" w:color="auto"/>
              <w:right w:val="dotted" w:sz="4" w:space="0" w:color="auto"/>
            </w:tcBorders>
          </w:tcPr>
          <w:p w14:paraId="1A3F8D11" w14:textId="77777777" w:rsidR="00A85F88" w:rsidRDefault="00A85F88" w:rsidP="0087370D">
            <w:pPr>
              <w:spacing w:line="240" w:lineRule="exact"/>
              <w:rPr>
                <w:sz w:val="20"/>
                <w:szCs w:val="20"/>
              </w:rPr>
            </w:pPr>
            <w:r>
              <w:rPr>
                <w:sz w:val="20"/>
                <w:szCs w:val="20"/>
              </w:rPr>
              <w:t>8. Activities to encourage critical</w:t>
            </w:r>
          </w:p>
          <w:p w14:paraId="1313955A" w14:textId="77777777" w:rsidR="00A85F88" w:rsidRDefault="00A85F88" w:rsidP="0087370D">
            <w:pPr>
              <w:spacing w:line="240" w:lineRule="exact"/>
              <w:rPr>
                <w:sz w:val="20"/>
                <w:szCs w:val="20"/>
              </w:rPr>
            </w:pPr>
            <w:r>
              <w:rPr>
                <w:sz w:val="20"/>
                <w:szCs w:val="20"/>
              </w:rPr>
              <w:t xml:space="preserve">  thinking and creative problem</w:t>
            </w:r>
          </w:p>
          <w:p w14:paraId="71555ECE" w14:textId="77777777" w:rsidR="00A85F88" w:rsidRPr="0087370D" w:rsidRDefault="00A85F88" w:rsidP="0087370D">
            <w:pPr>
              <w:spacing w:line="240" w:lineRule="exact"/>
              <w:rPr>
                <w:sz w:val="20"/>
                <w:szCs w:val="20"/>
              </w:rPr>
            </w:pPr>
            <w:r>
              <w:rPr>
                <w:sz w:val="20"/>
                <w:szCs w:val="20"/>
              </w:rPr>
              <w:t xml:space="preserve">  solving</w:t>
            </w:r>
          </w:p>
        </w:tc>
        <w:tc>
          <w:tcPr>
            <w:tcW w:w="776" w:type="dxa"/>
            <w:tcBorders>
              <w:top w:val="dotted" w:sz="4" w:space="0" w:color="auto"/>
              <w:left w:val="dotted" w:sz="4" w:space="0" w:color="auto"/>
              <w:bottom w:val="dotted" w:sz="4" w:space="0" w:color="auto"/>
              <w:right w:val="single" w:sz="12" w:space="0" w:color="auto"/>
            </w:tcBorders>
          </w:tcPr>
          <w:p w14:paraId="7322FF1E" w14:textId="77777777" w:rsidR="00A85F88" w:rsidRPr="0087370D" w:rsidRDefault="00A85F88">
            <w:pPr>
              <w:rPr>
                <w:sz w:val="20"/>
                <w:szCs w:val="20"/>
              </w:rPr>
            </w:pPr>
          </w:p>
        </w:tc>
      </w:tr>
      <w:tr w:rsidR="00A85F88" w14:paraId="57ED9335" w14:textId="77777777" w:rsidTr="009D0E5C">
        <w:trPr>
          <w:trHeight w:val="394"/>
        </w:trPr>
        <w:tc>
          <w:tcPr>
            <w:tcW w:w="2235" w:type="dxa"/>
            <w:vMerge/>
            <w:tcBorders>
              <w:left w:val="single" w:sz="12" w:space="0" w:color="auto"/>
            </w:tcBorders>
          </w:tcPr>
          <w:p w14:paraId="03C73671" w14:textId="77777777" w:rsidR="00A85F88" w:rsidRPr="00562E8C" w:rsidRDefault="00A85F88">
            <w:pPr>
              <w:rPr>
                <w:rFonts w:ascii="HG丸ｺﾞｼｯｸM-PRO" w:eastAsia="HG丸ｺﾞｼｯｸM-PRO" w:hAnsi="HG丸ｺﾞｼｯｸM-PRO"/>
              </w:rPr>
            </w:pPr>
          </w:p>
        </w:tc>
        <w:tc>
          <w:tcPr>
            <w:tcW w:w="2976" w:type="dxa"/>
            <w:tcBorders>
              <w:top w:val="dotted" w:sz="4" w:space="0" w:color="auto"/>
              <w:bottom w:val="dotted" w:sz="4" w:space="0" w:color="auto"/>
              <w:right w:val="dotted" w:sz="4" w:space="0" w:color="auto"/>
            </w:tcBorders>
          </w:tcPr>
          <w:p w14:paraId="0C8044A7" w14:textId="77777777" w:rsidR="00A85F88" w:rsidRPr="0087370D" w:rsidRDefault="00A85F88">
            <w:pPr>
              <w:rPr>
                <w:sz w:val="20"/>
                <w:szCs w:val="20"/>
              </w:rPr>
            </w:pPr>
            <w:r>
              <w:rPr>
                <w:sz w:val="20"/>
                <w:szCs w:val="20"/>
              </w:rPr>
              <w:t>4. Working with others</w:t>
            </w:r>
          </w:p>
        </w:tc>
        <w:tc>
          <w:tcPr>
            <w:tcW w:w="742" w:type="dxa"/>
            <w:tcBorders>
              <w:top w:val="dotted" w:sz="4" w:space="0" w:color="auto"/>
              <w:left w:val="dotted" w:sz="4" w:space="0" w:color="auto"/>
              <w:bottom w:val="dotted" w:sz="4" w:space="0" w:color="auto"/>
              <w:right w:val="single" w:sz="12" w:space="0" w:color="auto"/>
            </w:tcBorders>
          </w:tcPr>
          <w:p w14:paraId="2FD6659A" w14:textId="637E4BC3" w:rsidR="00A85F88" w:rsidRPr="0087370D" w:rsidRDefault="00A85F88">
            <w:pPr>
              <w:rPr>
                <w:sz w:val="20"/>
                <w:szCs w:val="20"/>
              </w:rPr>
            </w:pPr>
            <w:r>
              <w:rPr>
                <w:rFonts w:hint="eastAsia"/>
                <w:sz w:val="20"/>
                <w:szCs w:val="20"/>
              </w:rPr>
              <w:t>○</w:t>
            </w:r>
          </w:p>
        </w:tc>
        <w:tc>
          <w:tcPr>
            <w:tcW w:w="3227" w:type="dxa"/>
            <w:tcBorders>
              <w:top w:val="dotted" w:sz="4" w:space="0" w:color="auto"/>
              <w:bottom w:val="dotted" w:sz="4" w:space="0" w:color="auto"/>
              <w:right w:val="dotted" w:sz="4" w:space="0" w:color="auto"/>
            </w:tcBorders>
          </w:tcPr>
          <w:p w14:paraId="4F04A1DB" w14:textId="77777777" w:rsidR="00A85F88" w:rsidRPr="0087370D" w:rsidRDefault="00A85F88">
            <w:pPr>
              <w:rPr>
                <w:sz w:val="20"/>
                <w:szCs w:val="20"/>
              </w:rPr>
            </w:pPr>
            <w:r>
              <w:rPr>
                <w:sz w:val="20"/>
                <w:szCs w:val="20"/>
              </w:rPr>
              <w:t>9. Learner Autonomy</w:t>
            </w:r>
          </w:p>
        </w:tc>
        <w:tc>
          <w:tcPr>
            <w:tcW w:w="776" w:type="dxa"/>
            <w:tcBorders>
              <w:top w:val="dotted" w:sz="4" w:space="0" w:color="auto"/>
              <w:left w:val="dotted" w:sz="4" w:space="0" w:color="auto"/>
              <w:bottom w:val="dotted" w:sz="4" w:space="0" w:color="auto"/>
              <w:right w:val="single" w:sz="12" w:space="0" w:color="auto"/>
            </w:tcBorders>
          </w:tcPr>
          <w:p w14:paraId="7FC23163" w14:textId="77777777" w:rsidR="00A85F88" w:rsidRPr="0087370D" w:rsidRDefault="00A85F88">
            <w:pPr>
              <w:rPr>
                <w:sz w:val="20"/>
                <w:szCs w:val="20"/>
              </w:rPr>
            </w:pPr>
          </w:p>
        </w:tc>
      </w:tr>
      <w:tr w:rsidR="00A85F88" w14:paraId="087A8C5D" w14:textId="77777777" w:rsidTr="009D0E5C">
        <w:trPr>
          <w:trHeight w:val="343"/>
        </w:trPr>
        <w:tc>
          <w:tcPr>
            <w:tcW w:w="2235" w:type="dxa"/>
            <w:vMerge/>
            <w:tcBorders>
              <w:left w:val="single" w:sz="12" w:space="0" w:color="auto"/>
              <w:bottom w:val="double" w:sz="4" w:space="0" w:color="auto"/>
            </w:tcBorders>
          </w:tcPr>
          <w:p w14:paraId="503535FD" w14:textId="77777777" w:rsidR="00A85F88" w:rsidRPr="00562E8C" w:rsidRDefault="00A85F88">
            <w:pPr>
              <w:rPr>
                <w:rFonts w:ascii="HG丸ｺﾞｼｯｸM-PRO" w:eastAsia="HG丸ｺﾞｼｯｸM-PRO" w:hAnsi="HG丸ｺﾞｼｯｸM-PRO"/>
              </w:rPr>
            </w:pPr>
          </w:p>
        </w:tc>
        <w:tc>
          <w:tcPr>
            <w:tcW w:w="2976" w:type="dxa"/>
            <w:tcBorders>
              <w:top w:val="dotted" w:sz="4" w:space="0" w:color="auto"/>
              <w:bottom w:val="double" w:sz="4" w:space="0" w:color="auto"/>
              <w:right w:val="dotted" w:sz="4" w:space="0" w:color="auto"/>
            </w:tcBorders>
          </w:tcPr>
          <w:p w14:paraId="24650DAB" w14:textId="77777777" w:rsidR="00A85F88" w:rsidRPr="0087370D" w:rsidRDefault="00A85F88">
            <w:pPr>
              <w:rPr>
                <w:sz w:val="20"/>
                <w:szCs w:val="20"/>
              </w:rPr>
            </w:pPr>
            <w:r>
              <w:rPr>
                <w:sz w:val="20"/>
                <w:szCs w:val="20"/>
              </w:rPr>
              <w:t>5. Intercultural Competence</w:t>
            </w:r>
          </w:p>
        </w:tc>
        <w:tc>
          <w:tcPr>
            <w:tcW w:w="742" w:type="dxa"/>
            <w:tcBorders>
              <w:top w:val="dotted" w:sz="4" w:space="0" w:color="auto"/>
              <w:left w:val="dotted" w:sz="4" w:space="0" w:color="auto"/>
              <w:bottom w:val="double" w:sz="4" w:space="0" w:color="auto"/>
              <w:right w:val="single" w:sz="12" w:space="0" w:color="auto"/>
            </w:tcBorders>
          </w:tcPr>
          <w:p w14:paraId="53CA1C08" w14:textId="622A6364" w:rsidR="00A85F88" w:rsidRPr="0087370D" w:rsidRDefault="00A85F88">
            <w:pPr>
              <w:rPr>
                <w:sz w:val="20"/>
                <w:szCs w:val="20"/>
              </w:rPr>
            </w:pPr>
            <w:r>
              <w:rPr>
                <w:rFonts w:hint="eastAsia"/>
                <w:sz w:val="20"/>
                <w:szCs w:val="20"/>
              </w:rPr>
              <w:t>○</w:t>
            </w:r>
          </w:p>
        </w:tc>
        <w:tc>
          <w:tcPr>
            <w:tcW w:w="3227" w:type="dxa"/>
            <w:tcBorders>
              <w:top w:val="dotted" w:sz="4" w:space="0" w:color="auto"/>
              <w:bottom w:val="double" w:sz="4" w:space="0" w:color="auto"/>
              <w:right w:val="dotted" w:sz="4" w:space="0" w:color="auto"/>
            </w:tcBorders>
          </w:tcPr>
          <w:p w14:paraId="0BA2409E" w14:textId="77777777" w:rsidR="00A85F88" w:rsidRPr="0087370D" w:rsidRDefault="00A85F88">
            <w:pPr>
              <w:rPr>
                <w:sz w:val="20"/>
                <w:szCs w:val="20"/>
              </w:rPr>
            </w:pPr>
            <w:r>
              <w:rPr>
                <w:sz w:val="20"/>
                <w:szCs w:val="20"/>
              </w:rPr>
              <w:t>10. Responsibility</w:t>
            </w:r>
          </w:p>
        </w:tc>
        <w:tc>
          <w:tcPr>
            <w:tcW w:w="776" w:type="dxa"/>
            <w:tcBorders>
              <w:top w:val="dotted" w:sz="4" w:space="0" w:color="auto"/>
              <w:left w:val="dotted" w:sz="4" w:space="0" w:color="auto"/>
              <w:bottom w:val="double" w:sz="4" w:space="0" w:color="auto"/>
              <w:right w:val="single" w:sz="12" w:space="0" w:color="auto"/>
            </w:tcBorders>
          </w:tcPr>
          <w:p w14:paraId="6A959B7A" w14:textId="77777777" w:rsidR="00A85F88" w:rsidRPr="0087370D" w:rsidRDefault="00A85F88">
            <w:pPr>
              <w:rPr>
                <w:sz w:val="20"/>
                <w:szCs w:val="20"/>
              </w:rPr>
            </w:pPr>
          </w:p>
        </w:tc>
      </w:tr>
      <w:tr w:rsidR="00A85F88" w14:paraId="02AC2141" w14:textId="77777777" w:rsidTr="009D0E5C">
        <w:trPr>
          <w:trHeight w:val="394"/>
        </w:trPr>
        <w:tc>
          <w:tcPr>
            <w:tcW w:w="2235" w:type="dxa"/>
            <w:tcBorders>
              <w:top w:val="double" w:sz="4" w:space="0" w:color="auto"/>
              <w:left w:val="single" w:sz="12" w:space="0" w:color="auto"/>
            </w:tcBorders>
          </w:tcPr>
          <w:p w14:paraId="6067749F" w14:textId="77777777" w:rsidR="00A85F88" w:rsidRPr="00562E8C" w:rsidRDefault="00A85F88">
            <w:pPr>
              <w:rPr>
                <w:rFonts w:ascii="HG丸ｺﾞｼｯｸM-PRO" w:eastAsia="HG丸ｺﾞｼｯｸM-PRO" w:hAnsi="HG丸ｺﾞｼｯｸM-PRO"/>
              </w:rPr>
            </w:pPr>
            <w:r w:rsidRPr="00562E8C">
              <w:rPr>
                <w:rFonts w:ascii="HG丸ｺﾞｼｯｸM-PRO" w:eastAsia="HG丸ｺﾞｼｯｸM-PRO" w:hAnsi="HG丸ｺﾞｼｯｸM-PRO" w:hint="eastAsia"/>
              </w:rPr>
              <w:t>リソース／教材</w:t>
            </w:r>
          </w:p>
          <w:p w14:paraId="7BF1D15F" w14:textId="77777777" w:rsidR="00A85F88" w:rsidRPr="00562E8C" w:rsidRDefault="00A85F88">
            <w:pPr>
              <w:rPr>
                <w:rFonts w:ascii="HG丸ｺﾞｼｯｸM-PRO" w:eastAsia="HG丸ｺﾞｼｯｸM-PRO" w:hAnsi="HG丸ｺﾞｼｯｸM-PRO"/>
              </w:rPr>
            </w:pPr>
            <w:r w:rsidRPr="00562E8C">
              <w:rPr>
                <w:rFonts w:ascii="HG丸ｺﾞｼｯｸM-PRO" w:eastAsia="HG丸ｺﾞｼｯｸM-PRO" w:hAnsi="HG丸ｺﾞｼｯｸM-PRO"/>
              </w:rPr>
              <w:t>Resources</w:t>
            </w:r>
          </w:p>
        </w:tc>
        <w:tc>
          <w:tcPr>
            <w:tcW w:w="7721" w:type="dxa"/>
            <w:gridSpan w:val="4"/>
            <w:tcBorders>
              <w:top w:val="double" w:sz="4" w:space="0" w:color="auto"/>
              <w:right w:val="single" w:sz="12" w:space="0" w:color="auto"/>
            </w:tcBorders>
          </w:tcPr>
          <w:p w14:paraId="06FA3302" w14:textId="77777777" w:rsidR="00A85F88" w:rsidRPr="002B0D0E" w:rsidRDefault="00A85F88" w:rsidP="00C95189">
            <w:pPr>
              <w:pStyle w:val="1"/>
              <w:numPr>
                <w:ilvl w:val="0"/>
                <w:numId w:val="10"/>
              </w:numPr>
              <w:rPr>
                <w:rFonts w:asciiTheme="minorHAnsi" w:hAnsiTheme="minorHAnsi"/>
              </w:rPr>
            </w:pPr>
            <w:r w:rsidRPr="002B0D0E">
              <w:rPr>
                <w:rFonts w:asciiTheme="minorHAnsi" w:hAnsiTheme="minorHAnsi"/>
              </w:rPr>
              <w:t>Whiteboard</w:t>
            </w:r>
          </w:p>
          <w:p w14:paraId="47839331" w14:textId="77777777" w:rsidR="00A85F88" w:rsidRPr="002B0D0E" w:rsidRDefault="00A85F88" w:rsidP="00C95189">
            <w:pPr>
              <w:pStyle w:val="1"/>
              <w:numPr>
                <w:ilvl w:val="0"/>
                <w:numId w:val="10"/>
              </w:numPr>
              <w:rPr>
                <w:rFonts w:asciiTheme="minorHAnsi" w:hAnsiTheme="minorHAnsi"/>
              </w:rPr>
            </w:pPr>
            <w:r w:rsidRPr="002B0D0E">
              <w:rPr>
                <w:rFonts w:asciiTheme="minorHAnsi" w:hAnsiTheme="minorHAnsi"/>
              </w:rPr>
              <w:t>Songs from You Tube and Genkijapan.ne</w:t>
            </w:r>
            <w:r w:rsidRPr="002B0D0E">
              <w:rPr>
                <w:rFonts w:asciiTheme="minorHAnsi" w:hAnsiTheme="minorHAnsi"/>
                <w:b/>
                <w:i/>
              </w:rPr>
              <w:t>. See Attachments 7/8 .</w:t>
            </w:r>
          </w:p>
          <w:p w14:paraId="1DB292DF" w14:textId="77777777" w:rsidR="00A85F88" w:rsidRPr="002B0D0E" w:rsidRDefault="00A85F88" w:rsidP="00C95189">
            <w:pPr>
              <w:pStyle w:val="1"/>
              <w:numPr>
                <w:ilvl w:val="0"/>
                <w:numId w:val="10"/>
              </w:numPr>
              <w:rPr>
                <w:rFonts w:asciiTheme="minorHAnsi" w:hAnsiTheme="minorHAnsi"/>
                <w:b/>
                <w:i/>
              </w:rPr>
            </w:pPr>
            <w:r w:rsidRPr="002B0D0E">
              <w:rPr>
                <w:rFonts w:asciiTheme="minorHAnsi" w:hAnsiTheme="minorHAnsi"/>
              </w:rPr>
              <w:t xml:space="preserve">Make a Grid of 9 squares once or twice on a blank peice of paper so it can be copied over and over – write the instructions at the bottom that they need to call out </w:t>
            </w:r>
            <w:r w:rsidRPr="002B0D0E">
              <w:rPr>
                <w:rFonts w:asciiTheme="minorHAnsi" w:hAnsiTheme="minorHAnsi"/>
                <w:b/>
                <w:i/>
              </w:rPr>
              <w:t>“Dekita”</w:t>
            </w:r>
            <w:r w:rsidRPr="002B0D0E">
              <w:rPr>
                <w:rFonts w:asciiTheme="minorHAnsi" w:hAnsiTheme="minorHAnsi"/>
              </w:rPr>
              <w:t xml:space="preserve"> or </w:t>
            </w:r>
            <w:r w:rsidRPr="002B0D0E">
              <w:rPr>
                <w:rFonts w:asciiTheme="minorHAnsi" w:hAnsiTheme="minorHAnsi"/>
                <w:b/>
                <w:i/>
              </w:rPr>
              <w:t>“Yatta”</w:t>
            </w:r>
            <w:r w:rsidRPr="002B0D0E">
              <w:rPr>
                <w:rFonts w:asciiTheme="minorHAnsi" w:hAnsiTheme="minorHAnsi"/>
              </w:rPr>
              <w:t xml:space="preserve"> depenidng on whether they get one line or a whole grid . Give out Prizes. </w:t>
            </w:r>
          </w:p>
          <w:p w14:paraId="66B94735" w14:textId="77777777" w:rsidR="00A85F88" w:rsidRPr="002B0D0E" w:rsidRDefault="00A85F88" w:rsidP="00C95189">
            <w:pPr>
              <w:pStyle w:val="1"/>
              <w:numPr>
                <w:ilvl w:val="0"/>
                <w:numId w:val="10"/>
              </w:numPr>
              <w:rPr>
                <w:rFonts w:asciiTheme="minorHAnsi" w:hAnsiTheme="minorHAnsi"/>
                <w:b/>
                <w:i/>
              </w:rPr>
            </w:pPr>
            <w:r w:rsidRPr="002B0D0E">
              <w:rPr>
                <w:rFonts w:asciiTheme="minorHAnsi" w:hAnsiTheme="minorHAnsi"/>
              </w:rPr>
              <w:t>Handouts copies of pre-made up dialogue between 2 people/characters asking each other for their phone number. Use examples of cutout Pictures of famous people/characters they know so they can copy the same idea into their scrapbook</w:t>
            </w:r>
            <w:r w:rsidRPr="002B0D0E">
              <w:rPr>
                <w:rFonts w:asciiTheme="minorHAnsi" w:hAnsiTheme="minorHAnsi"/>
                <w:b/>
                <w:i/>
              </w:rPr>
              <w:t>.</w:t>
            </w:r>
          </w:p>
          <w:p w14:paraId="6CEDA00E" w14:textId="77777777" w:rsidR="00A85F88" w:rsidRPr="002B0D0E" w:rsidRDefault="00A85F88" w:rsidP="00C95189">
            <w:pPr>
              <w:pStyle w:val="1"/>
              <w:numPr>
                <w:ilvl w:val="0"/>
                <w:numId w:val="10"/>
              </w:numPr>
              <w:rPr>
                <w:rFonts w:asciiTheme="minorHAnsi" w:hAnsiTheme="minorHAnsi"/>
              </w:rPr>
            </w:pPr>
            <w:r w:rsidRPr="002B0D0E">
              <w:rPr>
                <w:rFonts w:asciiTheme="minorHAnsi" w:hAnsiTheme="minorHAnsi"/>
                <w:b/>
                <w:i/>
              </w:rPr>
              <w:t>Scrapbook and Magazines, Internet Sites for Songs and other games to play.</w:t>
            </w:r>
            <w:r w:rsidRPr="002B0D0E">
              <w:rPr>
                <w:rFonts w:asciiTheme="minorHAnsi" w:hAnsiTheme="minorHAnsi"/>
              </w:rPr>
              <w:t xml:space="preserve">  Any Magazines like Nihongo Journal or other western magazines using them for cutouts to put in their Scrapbook – 2 – 4 pages of their scrapbook to stick in colourful pictures or drawings with accompanying handwritten dialogue bubbles. </w:t>
            </w:r>
          </w:p>
          <w:p w14:paraId="73223730" w14:textId="77777777" w:rsidR="00A85F88" w:rsidRDefault="00A85F88" w:rsidP="00C95189">
            <w:pPr>
              <w:pStyle w:val="1"/>
              <w:numPr>
                <w:ilvl w:val="0"/>
                <w:numId w:val="10"/>
              </w:numPr>
            </w:pPr>
            <w:r w:rsidRPr="002B0D0E">
              <w:rPr>
                <w:rFonts w:asciiTheme="minorHAnsi" w:hAnsiTheme="minorHAnsi"/>
              </w:rPr>
              <w:t>Show and Tell over the following weeks using their scrapbook. Some students can give a  2-3 mins presentaton on a Self-Introduction Dialogue where they incorporate asking for a phone number.</w:t>
            </w:r>
          </w:p>
        </w:tc>
      </w:tr>
      <w:tr w:rsidR="00A85F88" w:rsidRPr="002B0D0E" w14:paraId="26848CBA" w14:textId="77777777" w:rsidTr="009D0E5C">
        <w:trPr>
          <w:trHeight w:val="394"/>
        </w:trPr>
        <w:tc>
          <w:tcPr>
            <w:tcW w:w="2235" w:type="dxa"/>
            <w:tcBorders>
              <w:left w:val="single" w:sz="12" w:space="0" w:color="auto"/>
            </w:tcBorders>
          </w:tcPr>
          <w:p w14:paraId="208474FC" w14:textId="77777777" w:rsidR="00A85F88" w:rsidRPr="00562E8C" w:rsidRDefault="00A85F88">
            <w:pPr>
              <w:rPr>
                <w:rFonts w:ascii="HG丸ｺﾞｼｯｸM-PRO" w:eastAsia="HG丸ｺﾞｼｯｸM-PRO" w:hAnsi="HG丸ｺﾞｼｯｸM-PRO"/>
              </w:rPr>
            </w:pPr>
            <w:r w:rsidRPr="00562E8C">
              <w:rPr>
                <w:rFonts w:ascii="HG丸ｺﾞｼｯｸM-PRO" w:eastAsia="HG丸ｺﾞｼｯｸM-PRO" w:hAnsi="HG丸ｺﾞｼｯｸM-PRO" w:hint="eastAsia"/>
              </w:rPr>
              <w:t>評価方法</w:t>
            </w:r>
          </w:p>
          <w:p w14:paraId="1488AE22" w14:textId="77777777" w:rsidR="00A85F88" w:rsidRPr="00562E8C" w:rsidRDefault="00A85F88">
            <w:pPr>
              <w:rPr>
                <w:rFonts w:ascii="HG丸ｺﾞｼｯｸM-PRO" w:eastAsia="HG丸ｺﾞｼｯｸM-PRO" w:hAnsi="HG丸ｺﾞｼｯｸM-PRO"/>
              </w:rPr>
            </w:pPr>
            <w:r w:rsidRPr="00562E8C">
              <w:rPr>
                <w:rFonts w:ascii="HG丸ｺﾞｼｯｸM-PRO" w:eastAsia="HG丸ｺﾞｼｯｸM-PRO" w:hAnsi="HG丸ｺﾞｼｯｸM-PRO"/>
              </w:rPr>
              <w:t>Evaluation</w:t>
            </w:r>
          </w:p>
        </w:tc>
        <w:tc>
          <w:tcPr>
            <w:tcW w:w="7721" w:type="dxa"/>
            <w:gridSpan w:val="4"/>
            <w:tcBorders>
              <w:right w:val="single" w:sz="12" w:space="0" w:color="auto"/>
            </w:tcBorders>
          </w:tcPr>
          <w:p w14:paraId="5A8D1CE0" w14:textId="77777777" w:rsidR="00A85F88" w:rsidRPr="002B0D0E" w:rsidRDefault="00A85F88" w:rsidP="00C95189">
            <w:pPr>
              <w:pStyle w:val="1"/>
              <w:numPr>
                <w:ilvl w:val="0"/>
                <w:numId w:val="11"/>
              </w:numPr>
              <w:rPr>
                <w:rFonts w:asciiTheme="minorHAnsi" w:hAnsiTheme="minorHAnsi"/>
              </w:rPr>
            </w:pPr>
            <w:r w:rsidRPr="002B0D0E">
              <w:rPr>
                <w:rFonts w:asciiTheme="minorHAnsi" w:hAnsiTheme="minorHAnsi"/>
              </w:rPr>
              <w:t xml:space="preserve">Students will be assesed on their level of active participation from singing the songs and doing the repetition work while guessing the numbers from the Mnemonic Flashcards. </w:t>
            </w:r>
          </w:p>
          <w:p w14:paraId="7299A500" w14:textId="77777777" w:rsidR="00A85F88" w:rsidRPr="002B0D0E" w:rsidRDefault="00A85F88" w:rsidP="00C95189">
            <w:pPr>
              <w:pStyle w:val="1"/>
              <w:numPr>
                <w:ilvl w:val="0"/>
                <w:numId w:val="11"/>
              </w:numPr>
              <w:rPr>
                <w:rFonts w:asciiTheme="minorHAnsi" w:hAnsiTheme="minorHAnsi"/>
              </w:rPr>
            </w:pPr>
            <w:r w:rsidRPr="002B0D0E">
              <w:rPr>
                <w:rFonts w:asciiTheme="minorHAnsi" w:hAnsiTheme="minorHAnsi"/>
              </w:rPr>
              <w:t>They will be assessed orally in class when they ask and answer questions in the dialogue roleplay when doing Pairwork.</w:t>
            </w:r>
          </w:p>
          <w:p w14:paraId="0B5BD2DC" w14:textId="77777777" w:rsidR="00A85F88" w:rsidRPr="002B0D0E" w:rsidRDefault="00A85F88" w:rsidP="00C95189">
            <w:pPr>
              <w:pStyle w:val="1"/>
              <w:numPr>
                <w:ilvl w:val="0"/>
                <w:numId w:val="11"/>
              </w:numPr>
              <w:rPr>
                <w:rFonts w:asciiTheme="minorHAnsi" w:hAnsiTheme="minorHAnsi"/>
                <w:b/>
              </w:rPr>
            </w:pPr>
            <w:r w:rsidRPr="002B0D0E">
              <w:rPr>
                <w:rFonts w:asciiTheme="minorHAnsi" w:hAnsiTheme="minorHAnsi"/>
              </w:rPr>
              <w:t>They will be assessed on the oral and written task we do in class through the calling out and crossing out of numbers for the “Bingo Game”.</w:t>
            </w:r>
          </w:p>
          <w:p w14:paraId="5CB4FE16" w14:textId="77777777" w:rsidR="00A85F88" w:rsidRPr="002B0D0E" w:rsidRDefault="00A85F88" w:rsidP="00C95189">
            <w:pPr>
              <w:pStyle w:val="1"/>
              <w:numPr>
                <w:ilvl w:val="0"/>
                <w:numId w:val="11"/>
              </w:numPr>
              <w:rPr>
                <w:rFonts w:asciiTheme="minorHAnsi" w:hAnsiTheme="minorHAnsi"/>
                <w:b/>
              </w:rPr>
            </w:pPr>
            <w:r w:rsidRPr="002B0D0E">
              <w:rPr>
                <w:rFonts w:asciiTheme="minorHAnsi" w:hAnsiTheme="minorHAnsi"/>
              </w:rPr>
              <w:t>They will be assessed on study and written work by reproducing what they have learned in their scrapbook for end of term assessment. They dedicate 2 -4 pages in a scrapbook to each section of the module and use visual and written extracts creatively. In this case a simulated dialogue of 2 or more people asking each other for their telephone numbers. They also have the opportunity to revise and reinforce using other conversation pieces in Japanese, learned on previous occasions from self introductions and when describing place of origin – eg. “Doko Kara kimashita Ka?”  for song See attachment 9.</w:t>
            </w:r>
          </w:p>
        </w:tc>
      </w:tr>
      <w:tr w:rsidR="00A85F88" w14:paraId="4C46F120" w14:textId="77777777" w:rsidTr="009D0E5C">
        <w:trPr>
          <w:trHeight w:val="394"/>
        </w:trPr>
        <w:tc>
          <w:tcPr>
            <w:tcW w:w="2235" w:type="dxa"/>
            <w:tcBorders>
              <w:left w:val="single" w:sz="12" w:space="0" w:color="auto"/>
              <w:bottom w:val="single" w:sz="12" w:space="0" w:color="auto"/>
            </w:tcBorders>
          </w:tcPr>
          <w:p w14:paraId="46178347" w14:textId="77777777" w:rsidR="00A85F88" w:rsidRPr="00562E8C" w:rsidRDefault="00A85F88" w:rsidP="00B404E1">
            <w:pPr>
              <w:jc w:val="left"/>
              <w:rPr>
                <w:rFonts w:ascii="HG丸ｺﾞｼｯｸM-PRO" w:eastAsia="HG丸ｺﾞｼｯｸM-PRO" w:hAnsi="HG丸ｺﾞｼｯｸM-PRO"/>
              </w:rPr>
            </w:pPr>
            <w:r w:rsidRPr="00562E8C">
              <w:rPr>
                <w:rFonts w:ascii="HG丸ｺﾞｼｯｸM-PRO" w:eastAsia="HG丸ｺﾞｼｯｸM-PRO" w:hAnsi="HG丸ｺﾞｼｯｸM-PRO" w:hint="eastAsia"/>
              </w:rPr>
              <w:t>備考</w:t>
            </w:r>
          </w:p>
          <w:p w14:paraId="0F140E1E" w14:textId="77777777" w:rsidR="00A85F88" w:rsidRPr="00562E8C" w:rsidRDefault="00A85F88" w:rsidP="00B404E1">
            <w:pPr>
              <w:jc w:val="left"/>
              <w:rPr>
                <w:rFonts w:ascii="HG丸ｺﾞｼｯｸM-PRO" w:eastAsia="HG丸ｺﾞｼｯｸM-PRO" w:hAnsi="HG丸ｺﾞｼｯｸM-PRO"/>
              </w:rPr>
            </w:pPr>
            <w:r w:rsidRPr="00562E8C">
              <w:rPr>
                <w:rFonts w:ascii="HG丸ｺﾞｼｯｸM-PRO" w:eastAsia="HG丸ｺﾞｼｯｸM-PRO" w:hAnsi="HG丸ｺﾞｼｯｸM-PRO"/>
              </w:rPr>
              <w:t>Notes</w:t>
            </w:r>
          </w:p>
        </w:tc>
        <w:tc>
          <w:tcPr>
            <w:tcW w:w="7721" w:type="dxa"/>
            <w:gridSpan w:val="4"/>
            <w:tcBorders>
              <w:bottom w:val="single" w:sz="12" w:space="0" w:color="auto"/>
              <w:right w:val="single" w:sz="12" w:space="0" w:color="auto"/>
            </w:tcBorders>
          </w:tcPr>
          <w:p w14:paraId="0F6E47C7" w14:textId="77777777" w:rsidR="00A85F88" w:rsidRPr="002B0D0E" w:rsidRDefault="00A85F88" w:rsidP="002B0D0E">
            <w:pPr>
              <w:rPr>
                <w:b/>
                <w:sz w:val="22"/>
                <w:szCs w:val="22"/>
              </w:rPr>
            </w:pPr>
            <w:proofErr w:type="spellStart"/>
            <w:r w:rsidRPr="002B0D0E">
              <w:rPr>
                <w:b/>
                <w:sz w:val="22"/>
                <w:szCs w:val="22"/>
              </w:rPr>
              <w:t>Organisation</w:t>
            </w:r>
            <w:proofErr w:type="spellEnd"/>
            <w:r w:rsidRPr="002B0D0E">
              <w:rPr>
                <w:b/>
                <w:sz w:val="22"/>
                <w:szCs w:val="22"/>
              </w:rPr>
              <w:t xml:space="preserve"> of Lesson:</w:t>
            </w:r>
          </w:p>
          <w:p w14:paraId="14C45D96" w14:textId="77777777" w:rsidR="00A85F88" w:rsidRPr="002B0D0E" w:rsidRDefault="00A85F88">
            <w:pPr>
              <w:rPr>
                <w:color w:val="3366FF"/>
              </w:rPr>
            </w:pPr>
            <w:r>
              <w:rPr>
                <w:rFonts w:hint="eastAsia"/>
              </w:rPr>
              <w:t xml:space="preserve">　</w:t>
            </w:r>
            <w:r w:rsidRPr="002B0D0E">
              <w:rPr>
                <w:rFonts w:hint="eastAsia"/>
                <w:color w:val="3366FF"/>
              </w:rPr>
              <w:t>→</w:t>
            </w:r>
            <w:r w:rsidRPr="002B0D0E">
              <w:rPr>
                <w:color w:val="3366FF"/>
                <w:sz w:val="22"/>
                <w:szCs w:val="22"/>
              </w:rPr>
              <w:t>Resources</w:t>
            </w:r>
            <w:r w:rsidRPr="002B0D0E">
              <w:rPr>
                <w:color w:val="3366FF"/>
                <w:sz w:val="22"/>
                <w:szCs w:val="22"/>
              </w:rPr>
              <w:t>のフォルダー</w:t>
            </w:r>
            <w:r w:rsidRPr="002B0D0E">
              <w:rPr>
                <w:rFonts w:hint="eastAsia"/>
                <w:color w:val="3366FF"/>
                <w:sz w:val="22"/>
                <w:szCs w:val="22"/>
              </w:rPr>
              <w:t>内の「</w:t>
            </w:r>
            <w:r w:rsidRPr="002B0D0E">
              <w:rPr>
                <w:color w:val="3366FF"/>
                <w:sz w:val="22"/>
                <w:szCs w:val="22"/>
              </w:rPr>
              <w:t>Numbers &amp; Asking for Phone Numbers(Irene)</w:t>
            </w:r>
            <w:r w:rsidRPr="002B0D0E">
              <w:rPr>
                <w:rFonts w:hint="eastAsia"/>
                <w:color w:val="3366FF"/>
                <w:sz w:val="22"/>
                <w:szCs w:val="22"/>
              </w:rPr>
              <w:t xml:space="preserve">　</w:t>
            </w:r>
            <w:r w:rsidRPr="002B0D0E">
              <w:rPr>
                <w:color w:val="3366FF"/>
                <w:sz w:val="22"/>
                <w:szCs w:val="22"/>
              </w:rPr>
              <w:t>Lesson Plan</w:t>
            </w:r>
            <w:r w:rsidRPr="002B0D0E">
              <w:rPr>
                <w:rFonts w:hint="eastAsia"/>
                <w:color w:val="3366FF"/>
                <w:sz w:val="22"/>
                <w:szCs w:val="22"/>
              </w:rPr>
              <w:t>」参照</w:t>
            </w:r>
          </w:p>
        </w:tc>
      </w:tr>
    </w:tbl>
    <w:p w14:paraId="589D23DA" w14:textId="77777777" w:rsidR="002426E5" w:rsidRDefault="002426E5"/>
    <w:sectPr w:rsidR="002426E5" w:rsidSect="00B404E1">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4C"/>
    <w:multiLevelType w:val="hybridMultilevel"/>
    <w:tmpl w:val="3B049C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CEE343C"/>
    <w:multiLevelType w:val="hybridMultilevel"/>
    <w:tmpl w:val="0F28BE1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40218D"/>
    <w:multiLevelType w:val="hybridMultilevel"/>
    <w:tmpl w:val="8D64A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Wingdings"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AD50B4"/>
    <w:multiLevelType w:val="hybridMultilevel"/>
    <w:tmpl w:val="8B604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Wingdings"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034E1D"/>
    <w:multiLevelType w:val="hybridMultilevel"/>
    <w:tmpl w:val="CE74F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Wingdings"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F66FA4"/>
    <w:multiLevelType w:val="hybridMultilevel"/>
    <w:tmpl w:val="BD60B01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E5F2E5A"/>
    <w:multiLevelType w:val="hybridMultilevel"/>
    <w:tmpl w:val="BD04F39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9467709"/>
    <w:multiLevelType w:val="hybridMultilevel"/>
    <w:tmpl w:val="DA545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Wingdings"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D9D334F"/>
    <w:multiLevelType w:val="hybridMultilevel"/>
    <w:tmpl w:val="35508EAE"/>
    <w:lvl w:ilvl="0" w:tplc="CD64EB92">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1921AA9"/>
    <w:multiLevelType w:val="hybridMultilevel"/>
    <w:tmpl w:val="EA684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Wingdings"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9694F91"/>
    <w:multiLevelType w:val="hybridMultilevel"/>
    <w:tmpl w:val="6652F52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96F426D"/>
    <w:multiLevelType w:val="hybridMultilevel"/>
    <w:tmpl w:val="2BD4D30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BD97636"/>
    <w:multiLevelType w:val="hybridMultilevel"/>
    <w:tmpl w:val="B31A8D0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9"/>
  </w:num>
  <w:num w:numId="4">
    <w:abstractNumId w:val="2"/>
  </w:num>
  <w:num w:numId="5">
    <w:abstractNumId w:val="7"/>
  </w:num>
  <w:num w:numId="6">
    <w:abstractNumId w:val="4"/>
  </w:num>
  <w:num w:numId="7">
    <w:abstractNumId w:val="10"/>
  </w:num>
  <w:num w:numId="8">
    <w:abstractNumId w:val="1"/>
  </w:num>
  <w:num w:numId="9">
    <w:abstractNumId w:val="0"/>
  </w:num>
  <w:num w:numId="10">
    <w:abstractNumId w:val="11"/>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1"/>
    <w:rsid w:val="002426E5"/>
    <w:rsid w:val="002B0D0E"/>
    <w:rsid w:val="00562E8C"/>
    <w:rsid w:val="00726FDD"/>
    <w:rsid w:val="0087370D"/>
    <w:rsid w:val="00987028"/>
    <w:rsid w:val="009D0E5C"/>
    <w:rsid w:val="00A85F88"/>
    <w:rsid w:val="00AD3198"/>
    <w:rsid w:val="00B404E1"/>
    <w:rsid w:val="00C95189"/>
    <w:rsid w:val="00E17FCF"/>
    <w:rsid w:val="00FB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95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リスト段落1"/>
    <w:basedOn w:val="a"/>
    <w:qFormat/>
    <w:rsid w:val="00987028"/>
    <w:pPr>
      <w:widowControl/>
      <w:spacing w:after="200" w:line="276" w:lineRule="auto"/>
      <w:ind w:left="720"/>
      <w:contextualSpacing/>
      <w:jc w:val="left"/>
    </w:pPr>
    <w:rPr>
      <w:rFonts w:ascii="Calibri" w:eastAsia="ＭＳ 明朝" w:hAnsi="Calibri" w:cs="Times New Roman"/>
      <w:kern w:val="0"/>
      <w:sz w:val="22"/>
      <w:szCs w:val="22"/>
      <w:lang w:val="en-IE" w:eastAsia="en-US"/>
    </w:rPr>
  </w:style>
  <w:style w:type="paragraph" w:customStyle="1" w:styleId="2">
    <w:name w:val="リスト段落2"/>
    <w:basedOn w:val="a"/>
    <w:qFormat/>
    <w:rsid w:val="00FB42AF"/>
    <w:pPr>
      <w:widowControl/>
      <w:spacing w:after="200" w:line="276" w:lineRule="auto"/>
      <w:ind w:left="720"/>
      <w:contextualSpacing/>
      <w:jc w:val="left"/>
    </w:pPr>
    <w:rPr>
      <w:rFonts w:ascii="Calibri" w:eastAsia="ＭＳ 明朝" w:hAnsi="Calibri" w:cs="Times New Roman"/>
      <w:kern w:val="0"/>
      <w:sz w:val="22"/>
      <w:szCs w:val="22"/>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リスト段落1"/>
    <w:basedOn w:val="a"/>
    <w:qFormat/>
    <w:rsid w:val="00987028"/>
    <w:pPr>
      <w:widowControl/>
      <w:spacing w:after="200" w:line="276" w:lineRule="auto"/>
      <w:ind w:left="720"/>
      <w:contextualSpacing/>
      <w:jc w:val="left"/>
    </w:pPr>
    <w:rPr>
      <w:rFonts w:ascii="Calibri" w:eastAsia="ＭＳ 明朝" w:hAnsi="Calibri" w:cs="Times New Roman"/>
      <w:kern w:val="0"/>
      <w:sz w:val="22"/>
      <w:szCs w:val="22"/>
      <w:lang w:val="en-IE" w:eastAsia="en-US"/>
    </w:rPr>
  </w:style>
  <w:style w:type="paragraph" w:customStyle="1" w:styleId="2">
    <w:name w:val="リスト段落2"/>
    <w:basedOn w:val="a"/>
    <w:qFormat/>
    <w:rsid w:val="00FB42AF"/>
    <w:pPr>
      <w:widowControl/>
      <w:spacing w:after="200" w:line="276" w:lineRule="auto"/>
      <w:ind w:left="720"/>
      <w:contextualSpacing/>
      <w:jc w:val="left"/>
    </w:pPr>
    <w:rPr>
      <w:rFonts w:ascii="Calibri" w:eastAsia="ＭＳ 明朝" w:hAnsi="Calibri" w:cs="Times New Roman"/>
      <w:kern w:val="0"/>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1243</Words>
  <Characters>7087</Characters>
  <Application>Microsoft Macintosh Word</Application>
  <DocSecurity>0</DocSecurity>
  <Lines>59</Lines>
  <Paragraphs>16</Paragraphs>
  <ScaleCrop>false</ScaleCrop>
  <Company>Japan Foundation</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裕美子</dc:creator>
  <cp:keywords/>
  <dc:description/>
  <cp:lastModifiedBy>近藤 裕美子</cp:lastModifiedBy>
  <cp:revision>9</cp:revision>
  <dcterms:created xsi:type="dcterms:W3CDTF">2012-09-05T17:02:00Z</dcterms:created>
  <dcterms:modified xsi:type="dcterms:W3CDTF">2012-09-09T08:43:00Z</dcterms:modified>
</cp:coreProperties>
</file>